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DD" w:rsidRPr="00DC7438" w:rsidRDefault="00DC7438">
      <w:pPr>
        <w:rPr>
          <w:rFonts w:ascii="華康超特楷體" w:eastAsia="華康超特楷體" w:hAnsi="微軟正黑體"/>
          <w:color w:val="0000FF"/>
          <w:sz w:val="32"/>
        </w:rPr>
      </w:pPr>
      <w:bookmarkStart w:id="0" w:name="_GoBack"/>
      <w:r w:rsidRPr="00DC7438">
        <w:rPr>
          <w:rFonts w:ascii="華康超特楷體" w:eastAsia="華康超特楷體" w:hAnsi="微軟正黑體" w:hint="eastAsia"/>
          <w:color w:val="0000FF"/>
          <w:sz w:val="32"/>
        </w:rPr>
        <w:t>杜絕</w:t>
      </w:r>
      <w:r>
        <w:rPr>
          <w:rFonts w:ascii="華康超特楷體" w:eastAsia="華康超特楷體" w:hAnsi="微軟正黑體" w:hint="eastAsia"/>
          <w:color w:val="0000FF"/>
          <w:sz w:val="32"/>
        </w:rPr>
        <w:t>【</w:t>
      </w:r>
      <w:r w:rsidRPr="00DC7438">
        <w:rPr>
          <w:rFonts w:ascii="華康超特楷體" w:eastAsia="華康超特楷體" w:hAnsi="微軟正黑體" w:hint="eastAsia"/>
          <w:color w:val="0000FF"/>
          <w:sz w:val="32"/>
        </w:rPr>
        <w:t>手術/麻醉同意書十大地雷</w:t>
      </w:r>
      <w:r>
        <w:rPr>
          <w:rFonts w:ascii="華康超特楷體" w:eastAsia="華康超特楷體" w:hAnsi="微軟正黑體" w:hint="eastAsia"/>
          <w:color w:val="0000FF"/>
          <w:sz w:val="32"/>
        </w:rPr>
        <w:t>】</w:t>
      </w:r>
      <w:r w:rsidRPr="00DC7438">
        <w:rPr>
          <w:rFonts w:ascii="華康超特楷體" w:eastAsia="華康超特楷體" w:hAnsi="微軟正黑體" w:hint="eastAsia"/>
          <w:color w:val="0000FF"/>
          <w:sz w:val="32"/>
        </w:rPr>
        <w:t xml:space="preserve"> </w:t>
      </w:r>
      <w:r>
        <w:rPr>
          <w:rFonts w:ascii="華康超特楷體" w:eastAsia="華康超特楷體" w:hAnsi="微軟正黑體" w:hint="eastAsia"/>
          <w:color w:val="0000FF"/>
          <w:sz w:val="32"/>
        </w:rPr>
        <w:t xml:space="preserve"> </w:t>
      </w:r>
      <w:proofErr w:type="gramStart"/>
      <w:r w:rsidRPr="00DC7438">
        <w:rPr>
          <w:rFonts w:ascii="華康超特楷體" w:eastAsia="華康超特楷體" w:hAnsi="微軟正黑體" w:hint="eastAsia"/>
          <w:color w:val="0000FF"/>
          <w:sz w:val="32"/>
        </w:rPr>
        <w:t>醫</w:t>
      </w:r>
      <w:proofErr w:type="gramEnd"/>
      <w:r w:rsidRPr="00DC7438">
        <w:rPr>
          <w:rFonts w:ascii="華康超特楷體" w:eastAsia="華康超特楷體" w:hAnsi="微軟正黑體" w:hint="eastAsia"/>
          <w:color w:val="0000FF"/>
          <w:sz w:val="32"/>
        </w:rPr>
        <w:t>改會提出改版建議</w:t>
      </w:r>
    </w:p>
    <w:tbl>
      <w:tblPr>
        <w:tblStyle w:val="a5"/>
        <w:tblW w:w="0" w:type="auto"/>
        <w:tblLook w:val="04A0" w:firstRow="1" w:lastRow="0" w:firstColumn="1" w:lastColumn="0" w:noHBand="0" w:noVBand="1"/>
      </w:tblPr>
      <w:tblGrid>
        <w:gridCol w:w="2235"/>
        <w:gridCol w:w="3118"/>
        <w:gridCol w:w="11765"/>
        <w:gridCol w:w="3969"/>
      </w:tblGrid>
      <w:tr w:rsidR="00E83E22" w:rsidRPr="00E83E22" w:rsidTr="00525F8F">
        <w:trPr>
          <w:tblHeader/>
        </w:trPr>
        <w:tc>
          <w:tcPr>
            <w:tcW w:w="2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bookmarkEnd w:id="0"/>
          <w:p w:rsidR="007F1927" w:rsidRPr="00E83E22" w:rsidRDefault="00E40719" w:rsidP="00B94796">
            <w:pPr>
              <w:rPr>
                <w:rFonts w:ascii="Times New Roman" w:eastAsia="標楷體" w:hAnsi="Times New Roman" w:cs="Times New Roman"/>
                <w:b/>
                <w:color w:val="FFFFFF" w:themeColor="background1"/>
                <w:szCs w:val="24"/>
              </w:rPr>
            </w:pPr>
            <w:r w:rsidRPr="00E83E22">
              <w:rPr>
                <w:rFonts w:ascii="Times New Roman" w:eastAsia="標楷體" w:hAnsi="Times New Roman" w:cs="Times New Roman" w:hint="eastAsia"/>
                <w:b/>
                <w:color w:val="FFFFFF" w:themeColor="background1"/>
                <w:szCs w:val="24"/>
              </w:rPr>
              <w:t>發生</w:t>
            </w:r>
            <w:proofErr w:type="gramStart"/>
            <w:r w:rsidRPr="00E83E22">
              <w:rPr>
                <w:rFonts w:ascii="Times New Roman" w:eastAsia="標楷體" w:hAnsi="Times New Roman" w:cs="Times New Roman" w:hint="eastAsia"/>
                <w:b/>
                <w:color w:val="FFFFFF" w:themeColor="background1"/>
                <w:szCs w:val="24"/>
              </w:rPr>
              <w:t>在哪道流程</w:t>
            </w:r>
            <w:proofErr w:type="gramEnd"/>
            <w:r w:rsidRPr="00E83E22">
              <w:rPr>
                <w:rFonts w:ascii="Times New Roman" w:eastAsia="標楷體" w:hAnsi="Times New Roman" w:cs="Times New Roman" w:hint="eastAsia"/>
                <w:b/>
                <w:color w:val="FFFFFF" w:themeColor="background1"/>
                <w:szCs w:val="24"/>
              </w:rPr>
              <w:t>？</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1927" w:rsidRPr="00E83E22" w:rsidRDefault="00E40719" w:rsidP="00E40719">
            <w:pPr>
              <w:rPr>
                <w:rFonts w:ascii="Times New Roman" w:eastAsia="標楷體" w:hAnsi="Times New Roman" w:cs="Times New Roman"/>
                <w:b/>
                <w:color w:val="FFFFFF" w:themeColor="background1"/>
                <w:szCs w:val="24"/>
              </w:rPr>
            </w:pPr>
            <w:r w:rsidRPr="00E83E22">
              <w:rPr>
                <w:rFonts w:ascii="Times New Roman" w:eastAsia="標楷體" w:hAnsi="Times New Roman" w:cs="Times New Roman" w:hint="eastAsia"/>
                <w:b/>
                <w:color w:val="FFFFFF" w:themeColor="background1"/>
                <w:szCs w:val="24"/>
              </w:rPr>
              <w:t>出現哪些問題？</w:t>
            </w:r>
          </w:p>
        </w:tc>
        <w:tc>
          <w:tcPr>
            <w:tcW w:w="11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7F1927" w:rsidRPr="00E83E22" w:rsidRDefault="007F1927" w:rsidP="00B94796">
            <w:pPr>
              <w:rPr>
                <w:rFonts w:ascii="Times New Roman" w:eastAsia="標楷體" w:hAnsi="Times New Roman" w:cs="Times New Roman"/>
                <w:b/>
                <w:color w:val="FFFFFF" w:themeColor="background1"/>
                <w:szCs w:val="24"/>
              </w:rPr>
            </w:pPr>
            <w:r w:rsidRPr="00E83E22">
              <w:rPr>
                <w:rFonts w:ascii="Times New Roman" w:eastAsia="標楷體" w:hAnsi="Times New Roman" w:cs="Times New Roman"/>
                <w:b/>
                <w:color w:val="FFFFFF" w:themeColor="background1"/>
                <w:szCs w:val="24"/>
              </w:rPr>
              <w:t>案例</w:t>
            </w:r>
            <w:r w:rsidRPr="00E83E22">
              <w:rPr>
                <w:rFonts w:ascii="Times New Roman" w:eastAsia="標楷體" w:hAnsi="Times New Roman" w:cs="Times New Roman" w:hint="eastAsia"/>
                <w:b/>
                <w:color w:val="FFFFFF" w:themeColor="background1"/>
                <w:szCs w:val="24"/>
              </w:rPr>
              <w:t>說明</w:t>
            </w:r>
          </w:p>
        </w:tc>
        <w:tc>
          <w:tcPr>
            <w:tcW w:w="3969" w:type="dxa"/>
            <w:tcBorders>
              <w:left w:val="single" w:sz="4" w:space="0" w:color="FFFFFF" w:themeColor="background1"/>
            </w:tcBorders>
            <w:shd w:val="clear" w:color="auto" w:fill="000000" w:themeFill="text1"/>
          </w:tcPr>
          <w:p w:rsidR="007F1927" w:rsidRPr="00E83E22" w:rsidRDefault="00DC7438" w:rsidP="00B94796">
            <w:pPr>
              <w:rPr>
                <w:b/>
                <w:color w:val="FFFFFF" w:themeColor="background1"/>
              </w:rPr>
            </w:pPr>
            <w:proofErr w:type="gramStart"/>
            <w:r w:rsidRPr="00DC7438">
              <w:rPr>
                <w:rFonts w:ascii="Times New Roman" w:eastAsia="標楷體" w:hAnsi="Times New Roman" w:cs="Times New Roman" w:hint="eastAsia"/>
                <w:b/>
                <w:color w:val="FFFFFF" w:themeColor="background1"/>
                <w:szCs w:val="24"/>
              </w:rPr>
              <w:t>醫</w:t>
            </w:r>
            <w:proofErr w:type="gramEnd"/>
            <w:r w:rsidRPr="00DC7438">
              <w:rPr>
                <w:rFonts w:ascii="Times New Roman" w:eastAsia="標楷體" w:hAnsi="Times New Roman" w:cs="Times New Roman" w:hint="eastAsia"/>
                <w:b/>
                <w:color w:val="FFFFFF" w:themeColor="background1"/>
                <w:szCs w:val="24"/>
              </w:rPr>
              <w:t>改會建議</w:t>
            </w:r>
          </w:p>
        </w:tc>
      </w:tr>
      <w:tr w:rsidR="00E83E22" w:rsidTr="00167538">
        <w:tc>
          <w:tcPr>
            <w:tcW w:w="2235" w:type="dxa"/>
            <w:vMerge w:val="restart"/>
            <w:tcBorders>
              <w:top w:val="single" w:sz="4" w:space="0" w:color="FFFFFF" w:themeColor="background1"/>
            </w:tcBorders>
            <w:shd w:val="clear" w:color="auto" w:fill="EAF1DD" w:themeFill="accent3" w:themeFillTint="33"/>
            <w:vAlign w:val="center"/>
          </w:tcPr>
          <w:p w:rsidR="00E83E22" w:rsidRPr="00E83E22" w:rsidRDefault="00E83E22" w:rsidP="00E83E22">
            <w:pPr>
              <w:jc w:val="center"/>
              <w:rPr>
                <w:rFonts w:ascii="Times New Roman" w:eastAsia="標楷體" w:hAnsi="Times New Roman" w:cs="Times New Roman"/>
                <w:b/>
                <w:color w:val="FF0000"/>
                <w:sz w:val="36"/>
                <w:szCs w:val="28"/>
              </w:rPr>
            </w:pPr>
            <w:r w:rsidRPr="00E83E22">
              <w:rPr>
                <w:rFonts w:ascii="Times New Roman" w:eastAsia="標楷體" w:hAnsi="Times New Roman" w:cs="Times New Roman" w:hint="eastAsia"/>
                <w:b/>
                <w:color w:val="FF0000"/>
                <w:sz w:val="36"/>
                <w:szCs w:val="28"/>
              </w:rPr>
              <w:t>簽署程序</w:t>
            </w:r>
          </w:p>
          <w:p w:rsidR="00E83E22" w:rsidRPr="00E83E22" w:rsidRDefault="00E83E22" w:rsidP="00E83E22">
            <w:pPr>
              <w:jc w:val="center"/>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陷阱多</w:t>
            </w:r>
          </w:p>
        </w:tc>
        <w:tc>
          <w:tcPr>
            <w:tcW w:w="3118" w:type="dxa"/>
            <w:tcBorders>
              <w:top w:val="single" w:sz="4" w:space="0" w:color="FFFFFF" w:themeColor="background1"/>
            </w:tcBorders>
            <w:shd w:val="clear" w:color="auto" w:fill="EAF1DD" w:themeFill="accent3"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空白同意書叫我簽</w:t>
            </w:r>
          </w:p>
        </w:tc>
        <w:tc>
          <w:tcPr>
            <w:tcW w:w="11765" w:type="dxa"/>
            <w:tcBorders>
              <w:top w:val="single" w:sz="4" w:space="0" w:color="FFFFFF" w:themeColor="background1"/>
            </w:tcBorders>
            <w:shd w:val="clear" w:color="auto" w:fill="EAF1DD" w:themeFill="accent3" w:themeFillTint="33"/>
          </w:tcPr>
          <w:p w:rsidR="00E83E22" w:rsidRPr="00AF40B3" w:rsidRDefault="00525F8F" w:rsidP="00AF40B3">
            <w:pPr>
              <w:pStyle w:val="a3"/>
              <w:numPr>
                <w:ilvl w:val="0"/>
                <w:numId w:val="13"/>
              </w:numPr>
              <w:ind w:leftChars="0"/>
              <w:rPr>
                <w:rFonts w:ascii="Times New Roman" w:eastAsia="標楷體" w:hAnsi="Times New Roman" w:cs="Times New Roman"/>
                <w:szCs w:val="24"/>
              </w:rPr>
            </w:pPr>
            <w:r w:rsidRPr="00525F8F">
              <w:rPr>
                <w:rFonts w:ascii="標楷體" w:eastAsia="標楷體" w:hAnsi="標楷體"/>
                <w:noProof/>
                <w:szCs w:val="24"/>
              </w:rPr>
              <mc:AlternateContent>
                <mc:Choice Requires="wps">
                  <w:drawing>
                    <wp:anchor distT="0" distB="0" distL="114300" distR="114300" simplePos="0" relativeHeight="251663360" behindDoc="0" locked="0" layoutInCell="1" allowOverlap="1" wp14:anchorId="0625B74B" wp14:editId="6FF576A9">
                      <wp:simplePos x="0" y="0"/>
                      <wp:positionH relativeFrom="column">
                        <wp:posOffset>6834224</wp:posOffset>
                      </wp:positionH>
                      <wp:positionV relativeFrom="paragraph">
                        <wp:posOffset>217170</wp:posOffset>
                      </wp:positionV>
                      <wp:extent cx="605790" cy="499110"/>
                      <wp:effectExtent l="0" t="0" r="22860" b="152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499110"/>
                              </a:xfrm>
                              <a:prstGeom prst="rect">
                                <a:avLst/>
                              </a:prstGeom>
                              <a:solidFill>
                                <a:srgbClr val="FF0000"/>
                              </a:solidFill>
                              <a:ln>
                                <a:headEnd/>
                                <a:tailEnd/>
                              </a:ln>
                            </wps:spPr>
                            <wps:style>
                              <a:lnRef idx="2">
                                <a:schemeClr val="accent2"/>
                              </a:lnRef>
                              <a:fillRef idx="1">
                                <a:schemeClr val="lt1"/>
                              </a:fillRef>
                              <a:effectRef idx="0">
                                <a:schemeClr val="accent2"/>
                              </a:effectRef>
                              <a:fontRef idx="minor">
                                <a:schemeClr val="dk1"/>
                              </a:fontRef>
                            </wps:style>
                            <wps:txbx>
                              <w:txbxContent>
                                <w:p w:rsidR="00525F8F" w:rsidRPr="00525F8F" w:rsidRDefault="00525F8F" w:rsidP="00525F8F">
                                  <w:pPr>
                                    <w:rPr>
                                      <w:rFonts w:ascii="微軟正黑體" w:eastAsia="微軟正黑體" w:hAnsi="微軟正黑體"/>
                                      <w:b/>
                                      <w:color w:val="FFFFFF" w:themeColor="background1"/>
                                      <w:sz w:val="28"/>
                                    </w:rPr>
                                  </w:pPr>
                                  <w:r w:rsidRPr="00525F8F">
                                    <w:rPr>
                                      <w:rFonts w:ascii="微軟正黑體" w:eastAsia="微軟正黑體" w:hAnsi="微軟正黑體" w:hint="eastAsia"/>
                                      <w:b/>
                                      <w:color w:val="FFFFFF" w:themeColor="background1"/>
                                      <w:sz w:val="28"/>
                                    </w:rPr>
                                    <w:t>已改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38.15pt;margin-top:17.1pt;width:47.7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qScQIAAPQEAAAOAAAAZHJzL2Uyb0RvYy54bWysVF2O0zAQfkfiDpbfaZLS3dKo6WrpUoS0&#10;/IiFA7iO01jreILtNikXQOIAyzMH4AAcaPccjJ00lAUJCZEHy5OZ+Wa++fH8rK0U2QljJeiMJqOY&#10;EqE55FJvMvr+3erRE0qsYzpnCrTI6F5YerZ4+GDe1KkYQwkqF4YgiLZpU2e0dK5Oo8jyUlTMjqAW&#10;GpUFmIo5FM0myg1rEL1S0TiOT6MGTF4b4MJa/HvRKeki4BeF4O51UVjhiMoo5ubCacK59me0mLN0&#10;Y1hdSt6nwf4hi4pJjUEHqAvmGNka+RtUJbkBC4UbcagiKArJReCAbJL4HpurktUicMHi2Hook/1/&#10;sPzV7o0hMs/o43hKiWYVNunu5tPtty93N99vv34mY1+jprYpml7VaOzap9BirwNfW18Cv7ZEw7Jk&#10;eiPOjYGmFCzHHBPvGR25djjWg6ybl5BjKLZ1EIDawlS+gFgSgujYq/3QH9E6wvHnaXwynaGGo2oy&#10;myVJ6F/E0oNzbax7LqAi/pJRg+0P4Gx3aZ1PhqUHEx/LgpL5SioVBLNZL5UhO4ajslrF+IX875kp&#10;7Y09w2c6D9PjmFTdHeG9OlD2LHu+bq+Ed1L6rSiw1shk3BXPT7kYgjLOhXah3gEJrb1bgQkOjn3V&#10;f3VUriv1YOvdRJj+wTH+e8TBI0QF7QbnSmowfwLIr4fInf2BfcfZ996167afoDXke+y9gW4N8dnA&#10;SwnmIyUNrmBG7YctM4IS9ULj/MySycTvbBAmJ9MxCuZYsz7WMM0RKqOOku66dGHPPRkN5zhnhQwz&#10;4JPqMumTxdUKo9E/A353j+Vg9fOxWvwAAAD//wMAUEsDBBQABgAIAAAAIQCTlV4B4AAAAAwBAAAP&#10;AAAAZHJzL2Rvd25yZXYueG1sTI/BTsMwDIbvSLxDZCRuLGkH6yhNpwoJiQMcVhhnrzFNRZNUTdYV&#10;np70BDf/8qffn4vdbHo20eg7ZyUkKwGMbONUZ1sJ729PN1tgPqBV2DtLEr7Jw668vCgwV+5s9zTV&#10;oWWxxPocJegQhpxz32gy6FduIBt3n240GGIcW65GPMdy0/NUiA032Nl4QeNAj5qar/pkJNxNgdei&#10;OvQHXSl8fd439z8fL1JeX83VA7BAc/iDYdGP6lBGp6M7WeVZH7PINuvISljfpsAWIsmSDNhxmdIt&#10;8LLg/58ofwEAAP//AwBQSwECLQAUAAYACAAAACEAtoM4kv4AAADhAQAAEwAAAAAAAAAAAAAAAAAA&#10;AAAAW0NvbnRlbnRfVHlwZXNdLnhtbFBLAQItABQABgAIAAAAIQA4/SH/1gAAAJQBAAALAAAAAAAA&#10;AAAAAAAAAC8BAABfcmVscy8ucmVsc1BLAQItABQABgAIAAAAIQBZgmqScQIAAPQEAAAOAAAAAAAA&#10;AAAAAAAAAC4CAABkcnMvZTJvRG9jLnhtbFBLAQItABQABgAIAAAAIQCTlV4B4AAAAAwBAAAPAAAA&#10;AAAAAAAAAAAAAMsEAABkcnMvZG93bnJldi54bWxQSwUGAAAAAAQABADzAAAA2AUAAAAA&#10;" fillcolor="red" strokecolor="#c0504d [3205]" strokeweight="2pt">
                      <v:textbox>
                        <w:txbxContent>
                          <w:p w:rsidR="00525F8F" w:rsidRPr="00525F8F" w:rsidRDefault="00525F8F" w:rsidP="00525F8F">
                            <w:pPr>
                              <w:rPr>
                                <w:rFonts w:ascii="微軟正黑體" w:eastAsia="微軟正黑體" w:hAnsi="微軟正黑體"/>
                                <w:b/>
                                <w:color w:val="FFFFFF" w:themeColor="background1"/>
                                <w:sz w:val="28"/>
                              </w:rPr>
                            </w:pPr>
                            <w:r w:rsidRPr="00525F8F">
                              <w:rPr>
                                <w:rFonts w:ascii="微軟正黑體" w:eastAsia="微軟正黑體" w:hAnsi="微軟正黑體" w:hint="eastAsia"/>
                                <w:b/>
                                <w:color w:val="FFFFFF" w:themeColor="background1"/>
                                <w:sz w:val="28"/>
                              </w:rPr>
                              <w:t>已改</w:t>
                            </w:r>
                          </w:p>
                        </w:txbxContent>
                      </v:textbox>
                    </v:shape>
                  </w:pict>
                </mc:Fallback>
              </mc:AlternateContent>
            </w:r>
            <w:r w:rsidR="00E83E22" w:rsidRPr="00AF40B3">
              <w:rPr>
                <w:rFonts w:ascii="Times New Roman" w:eastAsia="標楷體" w:hAnsi="Times New Roman" w:cs="Times New Roman" w:hint="eastAsia"/>
                <w:szCs w:val="24"/>
              </w:rPr>
              <w:t>看完門診後</w:t>
            </w:r>
            <w:proofErr w:type="gramStart"/>
            <w:r w:rsidR="00E83E22" w:rsidRPr="00AF40B3">
              <w:rPr>
                <w:rFonts w:ascii="Times New Roman" w:eastAsia="標楷體" w:hAnsi="Times New Roman" w:cs="Times New Roman" w:hint="eastAsia"/>
                <w:szCs w:val="24"/>
              </w:rPr>
              <w:t>由診間</w:t>
            </w:r>
            <w:proofErr w:type="gramEnd"/>
            <w:r w:rsidR="00E83E22" w:rsidRPr="00AF40B3">
              <w:rPr>
                <w:rFonts w:ascii="Times New Roman" w:eastAsia="標楷體" w:hAnsi="Times New Roman" w:cs="Times New Roman" w:hint="eastAsia"/>
                <w:szCs w:val="24"/>
              </w:rPr>
              <w:t>助理拿張空白同意書給病人，上面只有病人姓名與病歷的貼紙等資訊，叫病人簽名後開刀前交回。</w:t>
            </w:r>
          </w:p>
        </w:tc>
        <w:tc>
          <w:tcPr>
            <w:tcW w:w="3969" w:type="dxa"/>
            <w:shd w:val="clear" w:color="auto" w:fill="EAF1DD" w:themeFill="accent3" w:themeFillTint="33"/>
          </w:tcPr>
          <w:p w:rsidR="00E83E22" w:rsidRPr="00562B79" w:rsidRDefault="00AF40B3" w:rsidP="00B94796">
            <w:pPr>
              <w:pStyle w:val="a3"/>
              <w:numPr>
                <w:ilvl w:val="0"/>
                <w:numId w:val="5"/>
              </w:numPr>
              <w:ind w:leftChars="0"/>
              <w:rPr>
                <w:rFonts w:ascii="標楷體" w:eastAsia="標楷體" w:hAnsi="標楷體"/>
                <w:szCs w:val="24"/>
              </w:rPr>
            </w:pPr>
            <w:r w:rsidRPr="00562B79">
              <w:rPr>
                <w:rFonts w:ascii="標楷體" w:eastAsia="標楷體" w:hAnsi="標楷體" w:hint="eastAsia"/>
                <w:szCs w:val="24"/>
              </w:rPr>
              <w:t>增列提醒病人若拿到的是沒有醫師聲明之空白同意書，請勿先在上面簽名同意。</w:t>
            </w:r>
          </w:p>
        </w:tc>
      </w:tr>
      <w:tr w:rsidR="00E83E22" w:rsidTr="00167538">
        <w:tc>
          <w:tcPr>
            <w:tcW w:w="2235" w:type="dxa"/>
            <w:vMerge/>
            <w:shd w:val="clear" w:color="auto" w:fill="EAF1DD" w:themeFill="accent3" w:themeFillTint="33"/>
            <w:vAlign w:val="center"/>
          </w:tcPr>
          <w:p w:rsidR="00E83E22" w:rsidRPr="00E83E22" w:rsidRDefault="00E83E22" w:rsidP="00B94796">
            <w:pPr>
              <w:rPr>
                <w:rFonts w:ascii="Times New Roman" w:eastAsia="標楷體" w:hAnsi="Times New Roman" w:cs="Times New Roman"/>
                <w:b/>
                <w:sz w:val="28"/>
                <w:szCs w:val="28"/>
              </w:rPr>
            </w:pPr>
          </w:p>
        </w:tc>
        <w:tc>
          <w:tcPr>
            <w:tcW w:w="3118" w:type="dxa"/>
            <w:shd w:val="clear" w:color="auto" w:fill="EAF1DD" w:themeFill="accent3"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風險評估有</w:t>
            </w:r>
            <w:proofErr w:type="gramStart"/>
            <w:r w:rsidRPr="00E83E22">
              <w:rPr>
                <w:rFonts w:ascii="Times New Roman" w:eastAsia="標楷體" w:hAnsi="Times New Roman" w:cs="Times New Roman" w:hint="eastAsia"/>
                <w:b/>
                <w:sz w:val="28"/>
                <w:szCs w:val="28"/>
              </w:rPr>
              <w:t>溝沒通</w:t>
            </w:r>
            <w:proofErr w:type="gramEnd"/>
          </w:p>
        </w:tc>
        <w:tc>
          <w:tcPr>
            <w:tcW w:w="11765" w:type="dxa"/>
            <w:shd w:val="clear" w:color="auto" w:fill="EAF1DD" w:themeFill="accent3" w:themeFillTint="33"/>
          </w:tcPr>
          <w:p w:rsidR="00E83E22" w:rsidRPr="00E83E22" w:rsidRDefault="00E83E22" w:rsidP="00E83E22">
            <w:pPr>
              <w:pStyle w:val="a3"/>
              <w:numPr>
                <w:ilvl w:val="0"/>
                <w:numId w:val="4"/>
              </w:numPr>
              <w:ind w:leftChars="0"/>
              <w:rPr>
                <w:rFonts w:ascii="Times New Roman" w:eastAsia="標楷體" w:hAnsi="Times New Roman" w:cs="Times New Roman"/>
                <w:szCs w:val="24"/>
              </w:rPr>
            </w:pPr>
            <w:r w:rsidRPr="00E6233C">
              <w:rPr>
                <w:rFonts w:ascii="Times New Roman" w:eastAsia="標楷體" w:hAnsi="Times New Roman" w:cs="Times New Roman" w:hint="eastAsia"/>
                <w:szCs w:val="24"/>
              </w:rPr>
              <w:t>病人拿到手術同意書要簽病人聲明時，無法分辨醫師是否已經</w:t>
            </w:r>
            <w:r w:rsidRPr="00E6233C">
              <w:rPr>
                <w:rFonts w:ascii="Times New Roman" w:eastAsia="標楷體" w:hAnsi="Times New Roman" w:cs="Times New Roman"/>
                <w:szCs w:val="24"/>
              </w:rPr>
              <w:t>告知風險、併發症</w:t>
            </w:r>
            <w:r w:rsidRPr="00E6233C">
              <w:rPr>
                <w:rFonts w:ascii="Times New Roman" w:eastAsia="標楷體" w:hAnsi="Times New Roman" w:cs="Times New Roman" w:hint="eastAsia"/>
                <w:szCs w:val="24"/>
              </w:rPr>
              <w:t>，又怕沒簽不能開刀只好硬著頭皮打勾簽字。</w:t>
            </w:r>
            <w:r w:rsidRPr="00E83E22">
              <w:rPr>
                <w:rFonts w:ascii="Times New Roman" w:eastAsia="標楷體" w:hAnsi="Times New Roman" w:cs="Times New Roman" w:hint="eastAsia"/>
                <w:szCs w:val="24"/>
              </w:rPr>
              <w:t>病人反映醫師沒讓我問問題，結果拿到手術同意書上</w:t>
            </w:r>
            <w:proofErr w:type="gramStart"/>
            <w:r w:rsidRPr="00E83E22">
              <w:rPr>
                <w:rFonts w:ascii="Times New Roman" w:eastAsia="標楷體" w:hAnsi="Times New Roman" w:cs="Times New Roman" w:hint="eastAsia"/>
                <w:szCs w:val="24"/>
              </w:rPr>
              <w:t>卻寫已充分</w:t>
            </w:r>
            <w:proofErr w:type="gramEnd"/>
            <w:r w:rsidRPr="00E83E22">
              <w:rPr>
                <w:rFonts w:ascii="Times New Roman" w:eastAsia="標楷體" w:hAnsi="Times New Roman" w:cs="Times New Roman" w:hint="eastAsia"/>
                <w:szCs w:val="24"/>
              </w:rPr>
              <w:t>回答病人問題。也有</w:t>
            </w:r>
            <w:proofErr w:type="gramStart"/>
            <w:r w:rsidRPr="00E83E22">
              <w:rPr>
                <w:rFonts w:ascii="Times New Roman" w:eastAsia="標楷體" w:hAnsi="Times New Roman" w:cs="Times New Roman" w:hint="eastAsia"/>
                <w:szCs w:val="24"/>
              </w:rPr>
              <w:t>醫</w:t>
            </w:r>
            <w:proofErr w:type="gramEnd"/>
            <w:r w:rsidRPr="00E83E22">
              <w:rPr>
                <w:rFonts w:ascii="Times New Roman" w:eastAsia="標楷體" w:hAnsi="Times New Roman" w:cs="Times New Roman" w:hint="eastAsia"/>
                <w:szCs w:val="24"/>
              </w:rPr>
              <w:t>糾病家申訴，手術前有特別詢問過敏風險，醫師卻說沒問題，結果發生問題後，手術同意書上卻沒紀錄當初醫師回</w:t>
            </w:r>
            <w:r w:rsidR="00AF40B3">
              <w:rPr>
                <w:rFonts w:ascii="Times New Roman" w:eastAsia="標楷體" w:hAnsi="Times New Roman" w:cs="Times New Roman" w:hint="eastAsia"/>
                <w:szCs w:val="24"/>
              </w:rPr>
              <w:t>答</w:t>
            </w:r>
            <w:r w:rsidRPr="00E83E22">
              <w:rPr>
                <w:rFonts w:ascii="Times New Roman" w:eastAsia="標楷體" w:hAnsi="Times New Roman" w:cs="Times New Roman" w:hint="eastAsia"/>
                <w:szCs w:val="24"/>
              </w:rPr>
              <w:t>問題的答案內容，病人也難舉證來爭取權利。</w:t>
            </w:r>
            <w:r w:rsidRPr="00E83E22">
              <w:rPr>
                <w:rFonts w:ascii="Times New Roman" w:eastAsia="標楷體" w:hAnsi="Times New Roman" w:cs="Times New Roman" w:hint="eastAsia"/>
                <w:color w:val="FF0000"/>
                <w:szCs w:val="24"/>
              </w:rPr>
              <w:t>相關新聞案例請見</w:t>
            </w:r>
            <w:r w:rsidRPr="00DC7438">
              <w:rPr>
                <w:rStyle w:val="a8"/>
                <w:rFonts w:ascii="Times New Roman" w:eastAsia="標楷體" w:hAnsi="Times New Roman" w:cs="Times New Roman"/>
                <w:color w:val="FF0000"/>
                <w:sz w:val="28"/>
                <w:szCs w:val="24"/>
              </w:rPr>
              <w:footnoteReference w:id="1"/>
            </w:r>
            <w:r w:rsidRPr="00DC7438">
              <w:rPr>
                <w:rFonts w:ascii="Times New Roman" w:eastAsia="標楷體" w:hAnsi="Times New Roman" w:cs="Times New Roman" w:hint="eastAsia"/>
                <w:color w:val="FF0000"/>
                <w:sz w:val="28"/>
                <w:szCs w:val="24"/>
              </w:rPr>
              <w:t>、</w:t>
            </w:r>
            <w:r w:rsidRPr="00DC7438">
              <w:rPr>
                <w:rStyle w:val="a8"/>
                <w:rFonts w:ascii="Times New Roman" w:eastAsia="標楷體" w:hAnsi="Times New Roman" w:cs="Times New Roman"/>
                <w:color w:val="FF0000"/>
                <w:sz w:val="28"/>
                <w:szCs w:val="24"/>
              </w:rPr>
              <w:footnoteReference w:id="2"/>
            </w:r>
            <w:r w:rsidRPr="00DC7438">
              <w:rPr>
                <w:rFonts w:ascii="Times New Roman" w:eastAsia="標楷體" w:hAnsi="Times New Roman" w:cs="Times New Roman" w:hint="eastAsia"/>
                <w:color w:val="FF0000"/>
                <w:sz w:val="28"/>
                <w:szCs w:val="24"/>
              </w:rPr>
              <w:t>、</w:t>
            </w:r>
            <w:r w:rsidRPr="00DC7438">
              <w:rPr>
                <w:rStyle w:val="a8"/>
                <w:rFonts w:ascii="Times New Roman" w:eastAsia="標楷體" w:hAnsi="Times New Roman" w:cs="Times New Roman"/>
                <w:color w:val="FF0000"/>
                <w:sz w:val="28"/>
                <w:szCs w:val="24"/>
              </w:rPr>
              <w:footnoteReference w:id="3"/>
            </w:r>
          </w:p>
          <w:p w:rsidR="00E83E22" w:rsidRPr="00E83E22" w:rsidRDefault="00E83E22" w:rsidP="00E83E22">
            <w:pPr>
              <w:pStyle w:val="a3"/>
              <w:numPr>
                <w:ilvl w:val="0"/>
                <w:numId w:val="4"/>
              </w:numPr>
              <w:ind w:leftChars="0"/>
              <w:rPr>
                <w:rFonts w:ascii="Times New Roman" w:eastAsia="標楷體" w:hAnsi="Times New Roman" w:cs="Times New Roman"/>
                <w:szCs w:val="24"/>
              </w:rPr>
            </w:pPr>
            <w:proofErr w:type="gramStart"/>
            <w:r>
              <w:rPr>
                <w:rFonts w:ascii="Times New Roman" w:eastAsia="標楷體" w:hAnsi="Times New Roman" w:cs="Times New Roman" w:hint="eastAsia"/>
                <w:szCs w:val="24"/>
              </w:rPr>
              <w:t>醫</w:t>
            </w:r>
            <w:proofErr w:type="gramEnd"/>
            <w:r>
              <w:rPr>
                <w:rFonts w:ascii="Times New Roman" w:eastAsia="標楷體" w:hAnsi="Times New Roman" w:cs="Times New Roman" w:hint="eastAsia"/>
                <w:szCs w:val="24"/>
              </w:rPr>
              <w:t>糾民眾抱怨，手術同意書上，明明醫師聲明勾選項目比較少</w:t>
            </w:r>
            <w:r w:rsidRPr="00E6233C">
              <w:rPr>
                <w:rFonts w:ascii="Times New Roman" w:eastAsia="標楷體" w:hAnsi="Times New Roman" w:cs="Times New Roman" w:hint="eastAsia"/>
                <w:szCs w:val="24"/>
              </w:rPr>
              <w:t>，卻要我們在病人聲明欄位勾選這些項目醫師已經聲明</w:t>
            </w:r>
            <w:r w:rsidRPr="00E6233C">
              <w:rPr>
                <w:rFonts w:ascii="Times New Roman" w:eastAsia="標楷體" w:hAnsi="Times New Roman" w:cs="Times New Roman" w:hint="eastAsia"/>
                <w:szCs w:val="24"/>
              </w:rPr>
              <w:t>(</w:t>
            </w:r>
            <w:r w:rsidRPr="00E6233C">
              <w:rPr>
                <w:rFonts w:ascii="Times New Roman" w:eastAsia="標楷體" w:hAnsi="Times New Roman" w:cs="Times New Roman" w:hint="eastAsia"/>
                <w:szCs w:val="24"/>
              </w:rPr>
              <w:t>說明</w:t>
            </w:r>
            <w:r w:rsidRPr="00E6233C">
              <w:rPr>
                <w:rFonts w:ascii="Times New Roman" w:eastAsia="標楷體" w:hAnsi="Times New Roman" w:cs="Times New Roman" w:hint="eastAsia"/>
                <w:szCs w:val="24"/>
              </w:rPr>
              <w:t>)</w:t>
            </w:r>
            <w:r w:rsidRPr="00E6233C">
              <w:rPr>
                <w:rFonts w:ascii="Times New Roman" w:eastAsia="標楷體" w:hAnsi="Times New Roman" w:cs="Times New Roman" w:hint="eastAsia"/>
                <w:szCs w:val="24"/>
              </w:rPr>
              <w:t>，十分不合理。</w:t>
            </w:r>
          </w:p>
        </w:tc>
        <w:tc>
          <w:tcPr>
            <w:tcW w:w="3969" w:type="dxa"/>
            <w:shd w:val="clear" w:color="auto" w:fill="EAF1DD" w:themeFill="accent3" w:themeFillTint="33"/>
          </w:tcPr>
          <w:p w:rsidR="00AF40B3" w:rsidRPr="00562B79" w:rsidRDefault="00AF40B3" w:rsidP="00AF40B3">
            <w:pPr>
              <w:pStyle w:val="a3"/>
              <w:numPr>
                <w:ilvl w:val="0"/>
                <w:numId w:val="9"/>
              </w:numPr>
              <w:ind w:leftChars="0"/>
              <w:rPr>
                <w:rFonts w:ascii="標楷體" w:eastAsia="標楷體" w:hAnsi="標楷體"/>
                <w:color w:val="FFFFFF"/>
                <w:szCs w:val="24"/>
              </w:rPr>
            </w:pPr>
            <w:r w:rsidRPr="00562B79">
              <w:rPr>
                <w:rFonts w:ascii="標楷體" w:eastAsia="標楷體" w:hAnsi="標楷體" w:hint="eastAsia"/>
                <w:szCs w:val="24"/>
              </w:rPr>
              <w:t>把</w:t>
            </w:r>
            <w:proofErr w:type="gramStart"/>
            <w:r w:rsidRPr="00562B79">
              <w:rPr>
                <w:rFonts w:ascii="標楷體" w:eastAsia="標楷體" w:hAnsi="標楷體" w:hint="eastAsia"/>
                <w:szCs w:val="24"/>
              </w:rPr>
              <w:t>醫</w:t>
            </w:r>
            <w:proofErr w:type="gramEnd"/>
            <w:r w:rsidRPr="00562B79">
              <w:rPr>
                <w:rFonts w:ascii="標楷體" w:eastAsia="標楷體" w:hAnsi="標楷體" w:hint="eastAsia"/>
                <w:szCs w:val="24"/>
              </w:rPr>
              <w:t>病聲明依據相同編號及項目並列，幫助病人能確實確認後再勾選。</w:t>
            </w:r>
          </w:p>
          <w:p w:rsidR="00E83E22" w:rsidRPr="00562B79" w:rsidRDefault="00E83E22" w:rsidP="00A7526E">
            <w:pPr>
              <w:pStyle w:val="a3"/>
              <w:ind w:leftChars="0"/>
              <w:rPr>
                <w:szCs w:val="24"/>
              </w:rPr>
            </w:pPr>
          </w:p>
        </w:tc>
      </w:tr>
      <w:tr w:rsidR="00E83E22" w:rsidTr="00167538">
        <w:tc>
          <w:tcPr>
            <w:tcW w:w="2235" w:type="dxa"/>
            <w:vMerge/>
            <w:shd w:val="clear" w:color="auto" w:fill="EAF1DD" w:themeFill="accent3" w:themeFillTint="33"/>
            <w:vAlign w:val="center"/>
          </w:tcPr>
          <w:p w:rsidR="00E83E22" w:rsidRPr="00E83E22" w:rsidRDefault="00E83E22" w:rsidP="00B94796">
            <w:pPr>
              <w:rPr>
                <w:rFonts w:ascii="Times New Roman" w:eastAsia="標楷體" w:hAnsi="Times New Roman" w:cs="Times New Roman"/>
                <w:b/>
                <w:sz w:val="28"/>
                <w:szCs w:val="28"/>
              </w:rPr>
            </w:pPr>
          </w:p>
        </w:tc>
        <w:tc>
          <w:tcPr>
            <w:tcW w:w="3118" w:type="dxa"/>
            <w:shd w:val="clear" w:color="auto" w:fill="EAF1DD" w:themeFill="accent3"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強迫要見證人擔保</w:t>
            </w:r>
          </w:p>
        </w:tc>
        <w:tc>
          <w:tcPr>
            <w:tcW w:w="11765" w:type="dxa"/>
            <w:shd w:val="clear" w:color="auto" w:fill="EAF1DD" w:themeFill="accent3" w:themeFillTint="33"/>
          </w:tcPr>
          <w:p w:rsidR="00E83E22" w:rsidRPr="00AF40B3" w:rsidRDefault="00E83E22" w:rsidP="009D4ED3">
            <w:pPr>
              <w:pStyle w:val="a3"/>
              <w:numPr>
                <w:ilvl w:val="0"/>
                <w:numId w:val="12"/>
              </w:numPr>
              <w:ind w:leftChars="0"/>
              <w:rPr>
                <w:rFonts w:ascii="Times New Roman" w:eastAsia="標楷體" w:hAnsi="Times New Roman" w:cs="Times New Roman"/>
                <w:szCs w:val="24"/>
              </w:rPr>
            </w:pPr>
            <w:r w:rsidRPr="00AF40B3">
              <w:rPr>
                <w:rFonts w:ascii="Times New Roman" w:eastAsia="標楷體" w:hAnsi="Times New Roman" w:cs="Times New Roman" w:hint="eastAsia"/>
                <w:szCs w:val="24"/>
              </w:rPr>
              <w:t>遇到有自主能力也意識</w:t>
            </w:r>
            <w:proofErr w:type="gramStart"/>
            <w:r w:rsidRPr="00AF40B3">
              <w:rPr>
                <w:rFonts w:ascii="Times New Roman" w:eastAsia="標楷體" w:hAnsi="Times New Roman" w:cs="Times New Roman" w:hint="eastAsia"/>
                <w:szCs w:val="24"/>
              </w:rPr>
              <w:t>清楚的</w:t>
            </w:r>
            <w:proofErr w:type="gramEnd"/>
            <w:r w:rsidRPr="00AF40B3">
              <w:rPr>
                <w:rFonts w:ascii="Times New Roman" w:eastAsia="標楷體" w:hAnsi="Times New Roman" w:cs="Times New Roman" w:hint="eastAsia"/>
                <w:szCs w:val="24"/>
              </w:rPr>
              <w:t>病人如果同意動手術，有些院所仍會硬性要求要找親屬來當見證人擔</w:t>
            </w:r>
            <w:r w:rsidR="00AF40B3" w:rsidRPr="00AF40B3">
              <w:rPr>
                <w:rFonts w:ascii="Times New Roman" w:eastAsia="標楷體" w:hAnsi="Times New Roman" w:cs="Times New Roman" w:hint="eastAsia"/>
                <w:szCs w:val="24"/>
              </w:rPr>
              <w:t>保簽字才肯開刀，恐有違反病人自主意願或延誤治療之虞。</w:t>
            </w:r>
            <w:proofErr w:type="gramStart"/>
            <w:r w:rsidR="00AF40B3" w:rsidRPr="00AF40B3">
              <w:rPr>
                <w:rFonts w:ascii="Times New Roman" w:eastAsia="標楷體" w:hAnsi="Times New Roman" w:cs="Times New Roman" w:hint="eastAsia"/>
                <w:szCs w:val="24"/>
              </w:rPr>
              <w:t>醫</w:t>
            </w:r>
            <w:proofErr w:type="gramEnd"/>
            <w:r w:rsidR="00AF40B3" w:rsidRPr="00AF40B3">
              <w:rPr>
                <w:rFonts w:ascii="Times New Roman" w:eastAsia="標楷體" w:hAnsi="Times New Roman" w:cs="Times New Roman" w:hint="eastAsia"/>
                <w:szCs w:val="24"/>
              </w:rPr>
              <w:t>改會就</w:t>
            </w:r>
            <w:r w:rsidR="009D4ED3">
              <w:rPr>
                <w:rFonts w:ascii="Times New Roman" w:eastAsia="標楷體" w:hAnsi="Times New Roman" w:cs="Times New Roman" w:hint="eastAsia"/>
                <w:szCs w:val="24"/>
              </w:rPr>
              <w:t>接獲</w:t>
            </w:r>
            <w:r w:rsidRPr="00AF40B3">
              <w:rPr>
                <w:rFonts w:ascii="Times New Roman" w:eastAsia="標楷體" w:hAnsi="Times New Roman" w:cs="Times New Roman" w:hint="eastAsia"/>
                <w:szCs w:val="24"/>
              </w:rPr>
              <w:t>騎車到</w:t>
            </w:r>
            <w:proofErr w:type="gramStart"/>
            <w:r w:rsidRPr="00AF40B3">
              <w:rPr>
                <w:rFonts w:ascii="Times New Roman" w:eastAsia="標楷體" w:hAnsi="Times New Roman" w:cs="Times New Roman" w:hint="eastAsia"/>
                <w:szCs w:val="24"/>
              </w:rPr>
              <w:t>外縣市腳車禍</w:t>
            </w:r>
            <w:proofErr w:type="gramEnd"/>
            <w:r w:rsidRPr="00AF40B3">
              <w:rPr>
                <w:rFonts w:ascii="Times New Roman" w:eastAsia="標楷體" w:hAnsi="Times New Roman" w:cs="Times New Roman" w:hint="eastAsia"/>
                <w:szCs w:val="24"/>
              </w:rPr>
              <w:t>骨折但意識清楚之病人，醫院堅持要等外縣市家屬到場簽字才肯幫忙開刀。</w:t>
            </w:r>
          </w:p>
        </w:tc>
        <w:tc>
          <w:tcPr>
            <w:tcW w:w="3969" w:type="dxa"/>
            <w:shd w:val="clear" w:color="auto" w:fill="EAF1DD" w:themeFill="accent3" w:themeFillTint="33"/>
          </w:tcPr>
          <w:p w:rsidR="00E83E22" w:rsidRPr="00562B79" w:rsidRDefault="00AF40B3" w:rsidP="00B94796">
            <w:pPr>
              <w:pStyle w:val="a3"/>
              <w:numPr>
                <w:ilvl w:val="0"/>
                <w:numId w:val="9"/>
              </w:numPr>
              <w:ind w:leftChars="0"/>
              <w:rPr>
                <w:rFonts w:ascii="標楷體" w:eastAsia="標楷體" w:hAnsi="標楷體"/>
                <w:szCs w:val="24"/>
              </w:rPr>
            </w:pPr>
            <w:r w:rsidRPr="00562B79">
              <w:rPr>
                <w:rFonts w:ascii="標楷體" w:eastAsia="標楷體" w:hAnsi="標楷體" w:hint="eastAsia"/>
                <w:szCs w:val="24"/>
              </w:rPr>
              <w:t>因「見證人」僅於特殊情形（病人不識字、亦無配偶、親屬或關係人可簽手術同意書時，以按指印代替簽名，應有二名見證人）才必要，建議刪除。</w:t>
            </w:r>
          </w:p>
        </w:tc>
      </w:tr>
      <w:tr w:rsidR="00E83E22" w:rsidTr="00167538">
        <w:tc>
          <w:tcPr>
            <w:tcW w:w="2235" w:type="dxa"/>
            <w:vMerge w:val="restart"/>
            <w:shd w:val="clear" w:color="auto" w:fill="FDE9D9" w:themeFill="accent6" w:themeFillTint="33"/>
            <w:vAlign w:val="center"/>
          </w:tcPr>
          <w:p w:rsidR="00E83E22" w:rsidRPr="00E83E22" w:rsidRDefault="00E83E22" w:rsidP="00E83E22">
            <w:pPr>
              <w:jc w:val="center"/>
              <w:rPr>
                <w:rFonts w:ascii="Times New Roman" w:eastAsia="標楷體" w:hAnsi="Times New Roman" w:cs="Times New Roman"/>
                <w:b/>
                <w:color w:val="FF0000"/>
                <w:sz w:val="36"/>
                <w:szCs w:val="28"/>
              </w:rPr>
            </w:pPr>
            <w:r w:rsidRPr="00E83E22">
              <w:rPr>
                <w:rFonts w:ascii="Times New Roman" w:eastAsia="標楷體" w:hAnsi="Times New Roman" w:cs="Times New Roman" w:hint="eastAsia"/>
                <w:b/>
                <w:color w:val="FF0000"/>
                <w:sz w:val="36"/>
                <w:szCs w:val="28"/>
              </w:rPr>
              <w:t>查證確認</w:t>
            </w:r>
          </w:p>
          <w:p w:rsidR="00E83E22" w:rsidRPr="00E83E22" w:rsidRDefault="00E83E22" w:rsidP="00E83E22">
            <w:pPr>
              <w:jc w:val="center"/>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沒管道</w:t>
            </w:r>
          </w:p>
        </w:tc>
        <w:tc>
          <w:tcPr>
            <w:tcW w:w="3118" w:type="dxa"/>
            <w:shd w:val="clear" w:color="auto" w:fill="FDE9D9" w:themeFill="accent6"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說明與動刀不同人</w:t>
            </w:r>
          </w:p>
        </w:tc>
        <w:tc>
          <w:tcPr>
            <w:tcW w:w="11765" w:type="dxa"/>
            <w:shd w:val="clear" w:color="auto" w:fill="FDE9D9" w:themeFill="accent6" w:themeFillTint="33"/>
          </w:tcPr>
          <w:p w:rsidR="00E83E22" w:rsidRDefault="00E83E22" w:rsidP="00AF40B3">
            <w:pPr>
              <w:pStyle w:val="a3"/>
              <w:numPr>
                <w:ilvl w:val="0"/>
                <w:numId w:val="11"/>
              </w:numPr>
              <w:ind w:leftChars="0"/>
              <w:rPr>
                <w:rFonts w:ascii="Times New Roman" w:eastAsia="標楷體" w:hAnsi="Times New Roman" w:cs="Times New Roman"/>
                <w:szCs w:val="24"/>
              </w:rPr>
            </w:pPr>
            <w:r w:rsidRPr="00E40719">
              <w:rPr>
                <w:rFonts w:ascii="Times New Roman" w:eastAsia="標楷體" w:hAnsi="Times New Roman" w:cs="Times New Roman" w:hint="eastAsia"/>
                <w:szCs w:val="24"/>
              </w:rPr>
              <w:t>護理師或住院醫師負責手術同意書說明，結果手術後出現風險或後遺症，家屬質疑術前未善盡告知義務，動刀醫師卻說術前說明並非</w:t>
            </w:r>
            <w:r w:rsidR="00AF40B3">
              <w:rPr>
                <w:rFonts w:ascii="Times New Roman" w:eastAsia="標楷體" w:hAnsi="Times New Roman" w:cs="Times New Roman" w:hint="eastAsia"/>
                <w:szCs w:val="24"/>
              </w:rPr>
              <w:t>他</w:t>
            </w:r>
            <w:r w:rsidRPr="00E40719">
              <w:rPr>
                <w:rFonts w:ascii="Times New Roman" w:eastAsia="標楷體" w:hAnsi="Times New Roman" w:cs="Times New Roman" w:hint="eastAsia"/>
                <w:szCs w:val="24"/>
              </w:rPr>
              <w:t>負責，家屬也無法查到當初說明手術</w:t>
            </w:r>
            <w:proofErr w:type="gramStart"/>
            <w:r w:rsidRPr="00E40719">
              <w:rPr>
                <w:rFonts w:ascii="Times New Roman" w:eastAsia="標楷體" w:hAnsi="Times New Roman" w:cs="Times New Roman" w:hint="eastAsia"/>
                <w:szCs w:val="24"/>
              </w:rPr>
              <w:t>同意書那位</w:t>
            </w:r>
            <w:proofErr w:type="gramEnd"/>
            <w:r w:rsidRPr="00E40719">
              <w:rPr>
                <w:rFonts w:ascii="Times New Roman" w:eastAsia="標楷體" w:hAnsi="Times New Roman" w:cs="Times New Roman" w:hint="eastAsia"/>
                <w:szCs w:val="24"/>
              </w:rPr>
              <w:t>醫師的真實資料而舉證困難。</w:t>
            </w:r>
          </w:p>
          <w:p w:rsidR="00E83E22" w:rsidRPr="00E40719" w:rsidRDefault="00525F8F" w:rsidP="00AF40B3">
            <w:pPr>
              <w:pStyle w:val="a3"/>
              <w:numPr>
                <w:ilvl w:val="0"/>
                <w:numId w:val="11"/>
              </w:numPr>
              <w:ind w:leftChars="0"/>
              <w:rPr>
                <w:rFonts w:ascii="Times New Roman" w:eastAsia="標楷體" w:hAnsi="Times New Roman" w:cs="Times New Roman"/>
                <w:szCs w:val="24"/>
              </w:rPr>
            </w:pPr>
            <w:r w:rsidRPr="00525F8F">
              <w:rPr>
                <w:rFonts w:ascii="標楷體" w:eastAsia="標楷體" w:hAnsi="標楷體"/>
                <w:noProof/>
                <w:szCs w:val="24"/>
              </w:rPr>
              <mc:AlternateContent>
                <mc:Choice Requires="wps">
                  <w:drawing>
                    <wp:anchor distT="0" distB="0" distL="114300" distR="114300" simplePos="0" relativeHeight="251665408" behindDoc="0" locked="0" layoutInCell="1" allowOverlap="1" wp14:anchorId="4776807E" wp14:editId="282C3266">
                      <wp:simplePos x="0" y="0"/>
                      <wp:positionH relativeFrom="column">
                        <wp:posOffset>6827520</wp:posOffset>
                      </wp:positionH>
                      <wp:positionV relativeFrom="paragraph">
                        <wp:posOffset>1576070</wp:posOffset>
                      </wp:positionV>
                      <wp:extent cx="605790" cy="499110"/>
                      <wp:effectExtent l="0" t="0" r="22860"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499110"/>
                              </a:xfrm>
                              <a:prstGeom prst="rect">
                                <a:avLst/>
                              </a:prstGeom>
                              <a:solidFill>
                                <a:srgbClr val="FF0000"/>
                              </a:solidFill>
                              <a:ln>
                                <a:headEnd/>
                                <a:tailEnd/>
                              </a:ln>
                            </wps:spPr>
                            <wps:style>
                              <a:lnRef idx="2">
                                <a:schemeClr val="accent2"/>
                              </a:lnRef>
                              <a:fillRef idx="1">
                                <a:schemeClr val="lt1"/>
                              </a:fillRef>
                              <a:effectRef idx="0">
                                <a:schemeClr val="accent2"/>
                              </a:effectRef>
                              <a:fontRef idx="minor">
                                <a:schemeClr val="dk1"/>
                              </a:fontRef>
                            </wps:style>
                            <wps:txbx>
                              <w:txbxContent>
                                <w:p w:rsidR="00525F8F" w:rsidRPr="00525F8F" w:rsidRDefault="00525F8F" w:rsidP="00525F8F">
                                  <w:pPr>
                                    <w:rPr>
                                      <w:rFonts w:ascii="微軟正黑體" w:eastAsia="微軟正黑體" w:hAnsi="微軟正黑體"/>
                                      <w:b/>
                                      <w:color w:val="FFFFFF" w:themeColor="background1"/>
                                      <w:sz w:val="28"/>
                                    </w:rPr>
                                  </w:pPr>
                                  <w:r w:rsidRPr="00525F8F">
                                    <w:rPr>
                                      <w:rFonts w:ascii="微軟正黑體" w:eastAsia="微軟正黑體" w:hAnsi="微軟正黑體" w:hint="eastAsia"/>
                                      <w:b/>
                                      <w:color w:val="FFFFFF" w:themeColor="background1"/>
                                      <w:sz w:val="28"/>
                                    </w:rPr>
                                    <w:t>已改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7.6pt;margin-top:124.1pt;width:47.7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S4cQIAAPkEAAAOAAAAZHJzL2Uyb0RvYy54bWysVF1u1DAQfkfiDpbf2fxo27LRZquyZRFS&#10;+RGFAziOs7HqeILtbrJcAIkDlGcOwAE4UHsOxs5uuhQkJEQeIo9n5pv55sfz075RZCOMlaBzmkxi&#10;SoTmUEq9zumH96snTymxjumSKdAip1th6eni8aN512YihRpUKQxBEG2zrs1p7VybRZHltWiYnUAr&#10;NCorMA1zKJp1VBrWIXqjojSOj6MOTNka4MJavD0flHQR8KtKcPemqqxwROUUc3Phb8K/8P9oMWfZ&#10;2rC2lnyXBvuHLBomNQYdoc6ZY+TayN+gGskNWKjchEMTQVVJLgIHZJPED9hc1qwVgQsWx7Zjmez/&#10;g+WvN28NkWVOU0o0a7BFdzefb79/vbv5cfvtC0l9hbrWZmh42aKp659Bj50ObG17AfzKEg3Lmum1&#10;ODMGulqwEjNMvGd04DrgWA9SdK+gxFDs2kEA6ivT+PJhQQiiY6e2Y3dE7wjHy+P46GSGGo6q6WyW&#10;JKF7Ecv2zq2x7oWAhvhDTg02P4CzzYV1PhmW7U18LAtKliupVBDMulgqQzYMB2W1ivEL+T8wU9ob&#10;e4bPdRlmxzGphjPCe3Wg7Fnu+LqtEt5J6Xeiwkojk3Qonp9xMQZlnAvtQr0DElp7twoTHB13Vf/V&#10;Ubmh1KOtdxNh9kfH+O8RR48QFbQbnRupwfwJoLwaIw/2e/YDZ9971xd9GK9g6W8KKLc4AgaGXcS3&#10;Aw81mE+UdLiHObUfr5kRlKiXGsdolkynfnGDMD06SVEwh5riUMM0R6icOkqG49KFZfecNJzhuFUy&#10;jMJ9Jruccb/ChOzeAr/Ah3Kwun+xFj8BAAD//wMAUEsDBBQABgAIAAAAIQCN0t9s4QAAAA0BAAAP&#10;AAAAZHJzL2Rvd25yZXYueG1sTI/BTsMwDIbvSLxDZCRuLFlhXVeaThUSEgc4rLCdvSY0FY1TNVlX&#10;eHqyE9z8y59+fy62s+3ZpEffOZKwXAhgmhqnOmolfLw/32XAfEBS2DvSEr61h215fVVgrtyZdnqq&#10;Q8tiCfkcJZgQhpxz3xht0S/coCnuPt1oMcQ4tlyNeI7ltueJECm32FG8YHDQT0Y3X/XJSlhNgdei&#10;2vd7Uyl8e9k1m5/Dq5S3N3P1CCzoOfzBcNGP6lBGp6M7kfKsj1msV0lkJSQPWRwuyHItUmBHCfdJ&#10;mgEvC/7/i/IXAAD//wMAUEsBAi0AFAAGAAgAAAAhALaDOJL+AAAA4QEAABMAAAAAAAAAAAAAAAAA&#10;AAAAAFtDb250ZW50X1R5cGVzXS54bWxQSwECLQAUAAYACAAAACEAOP0h/9YAAACUAQAACwAAAAAA&#10;AAAAAAAAAAAvAQAAX3JlbHMvLnJlbHNQSwECLQAUAAYACAAAACEAY0bkuHECAAD5BAAADgAAAAAA&#10;AAAAAAAAAAAuAgAAZHJzL2Uyb0RvYy54bWxQSwECLQAUAAYACAAAACEAjdLfbOEAAAANAQAADwAA&#10;AAAAAAAAAAAAAADLBAAAZHJzL2Rvd25yZXYueG1sUEsFBgAAAAAEAAQA8wAAANkFAAAAAA==&#10;" fillcolor="red" strokecolor="#c0504d [3205]" strokeweight="2pt">
                      <v:textbox>
                        <w:txbxContent>
                          <w:p w:rsidR="00525F8F" w:rsidRPr="00525F8F" w:rsidRDefault="00525F8F" w:rsidP="00525F8F">
                            <w:pPr>
                              <w:rPr>
                                <w:rFonts w:ascii="微軟正黑體" w:eastAsia="微軟正黑體" w:hAnsi="微軟正黑體"/>
                                <w:b/>
                                <w:color w:val="FFFFFF" w:themeColor="background1"/>
                                <w:sz w:val="28"/>
                              </w:rPr>
                            </w:pPr>
                            <w:r w:rsidRPr="00525F8F">
                              <w:rPr>
                                <w:rFonts w:ascii="微軟正黑體" w:eastAsia="微軟正黑體" w:hAnsi="微軟正黑體" w:hint="eastAsia"/>
                                <w:b/>
                                <w:color w:val="FFFFFF" w:themeColor="background1"/>
                                <w:sz w:val="28"/>
                              </w:rPr>
                              <w:t>已改</w:t>
                            </w:r>
                          </w:p>
                        </w:txbxContent>
                      </v:textbox>
                    </v:shape>
                  </w:pict>
                </mc:Fallback>
              </mc:AlternateContent>
            </w:r>
            <w:r w:rsidR="00E83E22">
              <w:rPr>
                <w:rFonts w:ascii="Times New Roman" w:eastAsia="標楷體" w:hAnsi="Times New Roman" w:cs="Times New Roman" w:hint="eastAsia"/>
                <w:szCs w:val="24"/>
              </w:rPr>
              <w:t>麻醉評估醫師與實際執行麻醉醫師不同人，如果遇到麻醉評估風險之爭議時，病家難以單從同意書查證是哪位麻醉醫師的責任。</w:t>
            </w:r>
          </w:p>
        </w:tc>
        <w:tc>
          <w:tcPr>
            <w:tcW w:w="3969" w:type="dxa"/>
            <w:shd w:val="clear" w:color="auto" w:fill="FDE9D9" w:themeFill="accent6" w:themeFillTint="33"/>
          </w:tcPr>
          <w:p w:rsidR="00051C68" w:rsidRPr="00562B79" w:rsidRDefault="00AF40B3" w:rsidP="00051C68">
            <w:pPr>
              <w:pStyle w:val="a3"/>
              <w:numPr>
                <w:ilvl w:val="0"/>
                <w:numId w:val="5"/>
              </w:numPr>
              <w:ind w:leftChars="0"/>
              <w:rPr>
                <w:szCs w:val="24"/>
              </w:rPr>
            </w:pPr>
            <w:r w:rsidRPr="00562B79">
              <w:rPr>
                <w:rFonts w:ascii="標楷體" w:eastAsia="標楷體" w:hAnsi="標楷體" w:hint="eastAsia"/>
                <w:szCs w:val="24"/>
              </w:rPr>
              <w:t>考量</w:t>
            </w:r>
            <w:r w:rsidR="00051C68" w:rsidRPr="00562B79">
              <w:rPr>
                <w:rFonts w:ascii="標楷體" w:eastAsia="標楷體" w:hAnsi="標楷體" w:hint="eastAsia"/>
                <w:szCs w:val="24"/>
              </w:rPr>
              <w:t>手術同意書的</w:t>
            </w:r>
            <w:r w:rsidR="00051C68" w:rsidRPr="00562B79">
              <w:rPr>
                <w:rFonts w:ascii="標楷體" w:eastAsia="標楷體" w:hAnsi="標楷體" w:hint="eastAsia"/>
                <w:szCs w:val="24"/>
                <w:u w:val="single"/>
              </w:rPr>
              <w:t>說明</w:t>
            </w:r>
            <w:r w:rsidR="00051C68" w:rsidRPr="00562B79">
              <w:rPr>
                <w:rFonts w:ascii="標楷體" w:eastAsia="標楷體" w:hAnsi="標楷體" w:hint="eastAsia"/>
                <w:szCs w:val="24"/>
              </w:rPr>
              <w:t>、</w:t>
            </w:r>
            <w:r w:rsidR="00051C68" w:rsidRPr="00562B79">
              <w:rPr>
                <w:rFonts w:ascii="標楷體" w:eastAsia="標楷體" w:hAnsi="標楷體" w:hint="eastAsia"/>
                <w:szCs w:val="24"/>
                <w:u w:val="single"/>
              </w:rPr>
              <w:t>交付</w:t>
            </w:r>
            <w:r w:rsidR="00051C68" w:rsidRPr="00562B79">
              <w:rPr>
                <w:rFonts w:ascii="標楷體" w:eastAsia="標楷體" w:hAnsi="標楷體" w:hint="eastAsia"/>
                <w:szCs w:val="24"/>
              </w:rPr>
              <w:t>人員，未必是手術</w:t>
            </w:r>
            <w:r w:rsidR="00051C68" w:rsidRPr="00562B79">
              <w:rPr>
                <w:rFonts w:ascii="標楷體" w:eastAsia="標楷體" w:hAnsi="標楷體" w:hint="eastAsia"/>
                <w:szCs w:val="24"/>
                <w:u w:val="single"/>
              </w:rPr>
              <w:t>負責</w:t>
            </w:r>
            <w:r w:rsidR="00051C68" w:rsidRPr="00562B79">
              <w:rPr>
                <w:rFonts w:ascii="標楷體" w:eastAsia="標楷體" w:hAnsi="標楷體" w:hint="eastAsia"/>
                <w:szCs w:val="24"/>
              </w:rPr>
              <w:t>醫師，建議</w:t>
            </w:r>
            <w:r w:rsidRPr="00562B79">
              <w:rPr>
                <w:rFonts w:ascii="標楷體" w:eastAsia="標楷體" w:hAnsi="標楷體" w:hint="eastAsia"/>
                <w:szCs w:val="24"/>
              </w:rPr>
              <w:t>分項</w:t>
            </w:r>
            <w:r w:rsidR="00051C68" w:rsidRPr="00562B79">
              <w:rPr>
                <w:rFonts w:ascii="標楷體" w:eastAsia="標楷體" w:hAnsi="標楷體" w:hint="eastAsia"/>
                <w:szCs w:val="24"/>
              </w:rPr>
              <w:t>將手術同意書之說明及交付人員</w:t>
            </w:r>
            <w:r w:rsidRPr="00562B79">
              <w:rPr>
                <w:rFonts w:ascii="標楷體" w:eastAsia="標楷體" w:hAnsi="標楷體" w:hint="eastAsia"/>
                <w:szCs w:val="24"/>
              </w:rPr>
              <w:t>列</w:t>
            </w:r>
            <w:proofErr w:type="gramStart"/>
            <w:r w:rsidRPr="00562B79">
              <w:rPr>
                <w:rFonts w:ascii="標楷體" w:eastAsia="標楷體" w:hAnsi="標楷體" w:hint="eastAsia"/>
                <w:szCs w:val="24"/>
              </w:rPr>
              <w:t>清楚，</w:t>
            </w:r>
            <w:proofErr w:type="gramEnd"/>
            <w:r w:rsidRPr="00562B79">
              <w:rPr>
                <w:rFonts w:ascii="標楷體" w:eastAsia="標楷體" w:hAnsi="標楷體" w:hint="eastAsia"/>
                <w:szCs w:val="24"/>
              </w:rPr>
              <w:t>以減少爭議及有助</w:t>
            </w:r>
            <w:proofErr w:type="gramStart"/>
            <w:r w:rsidRPr="00562B79">
              <w:rPr>
                <w:rFonts w:ascii="標楷體" w:eastAsia="標楷體" w:hAnsi="標楷體" w:hint="eastAsia"/>
                <w:szCs w:val="24"/>
              </w:rPr>
              <w:t>釐</w:t>
            </w:r>
            <w:proofErr w:type="gramEnd"/>
            <w:r w:rsidRPr="00562B79">
              <w:rPr>
                <w:rFonts w:ascii="標楷體" w:eastAsia="標楷體" w:hAnsi="標楷體" w:hint="eastAsia"/>
                <w:szCs w:val="24"/>
              </w:rPr>
              <w:t>清責任</w:t>
            </w:r>
            <w:r w:rsidR="00051C68" w:rsidRPr="00562B79">
              <w:rPr>
                <w:rFonts w:ascii="標楷體" w:eastAsia="標楷體" w:hAnsi="標楷體" w:hint="eastAsia"/>
                <w:szCs w:val="24"/>
              </w:rPr>
              <w:t>。</w:t>
            </w:r>
          </w:p>
          <w:p w:rsidR="00051C68" w:rsidRPr="00562B79" w:rsidRDefault="00051C68" w:rsidP="00051C68">
            <w:pPr>
              <w:pStyle w:val="a3"/>
              <w:numPr>
                <w:ilvl w:val="0"/>
                <w:numId w:val="5"/>
              </w:numPr>
              <w:ind w:leftChars="0"/>
              <w:rPr>
                <w:szCs w:val="24"/>
              </w:rPr>
            </w:pPr>
            <w:r w:rsidRPr="00562B79">
              <w:rPr>
                <w:rFonts w:ascii="標楷體" w:eastAsia="標楷體" w:hAnsi="標楷體" w:hint="eastAsia"/>
                <w:szCs w:val="24"/>
              </w:rPr>
              <w:t>考量麻醉同意書的</w:t>
            </w:r>
            <w:r w:rsidRPr="00562B79">
              <w:rPr>
                <w:rFonts w:ascii="標楷體" w:eastAsia="標楷體" w:hAnsi="標楷體" w:hint="eastAsia"/>
                <w:szCs w:val="24"/>
                <w:u w:val="single"/>
              </w:rPr>
              <w:t>說明評估</w:t>
            </w:r>
            <w:r w:rsidRPr="00562B79">
              <w:rPr>
                <w:rFonts w:ascii="標楷體" w:eastAsia="標楷體" w:hAnsi="標楷體" w:hint="eastAsia"/>
                <w:szCs w:val="24"/>
              </w:rPr>
              <w:t>、</w:t>
            </w:r>
            <w:r w:rsidRPr="00562B79">
              <w:rPr>
                <w:rFonts w:ascii="標楷體" w:eastAsia="標楷體" w:hAnsi="標楷體" w:hint="eastAsia"/>
                <w:szCs w:val="24"/>
                <w:u w:val="single"/>
              </w:rPr>
              <w:t>交付</w:t>
            </w:r>
            <w:r w:rsidRPr="00562B79">
              <w:rPr>
                <w:rFonts w:ascii="標楷體" w:eastAsia="標楷體" w:hAnsi="標楷體" w:hint="eastAsia"/>
                <w:szCs w:val="24"/>
              </w:rPr>
              <w:t>人員未必是</w:t>
            </w:r>
            <w:r w:rsidRPr="00562B79">
              <w:rPr>
                <w:rFonts w:ascii="標楷體" w:eastAsia="標楷體" w:hAnsi="標楷體" w:hint="eastAsia"/>
                <w:szCs w:val="24"/>
                <w:u w:val="single"/>
              </w:rPr>
              <w:t>執行</w:t>
            </w:r>
            <w:r w:rsidRPr="00562B79">
              <w:rPr>
                <w:rFonts w:ascii="標楷體" w:eastAsia="標楷體" w:hAnsi="標楷體" w:hint="eastAsia"/>
                <w:szCs w:val="24"/>
              </w:rPr>
              <w:t>麻醉醫師，建議分項分列</w:t>
            </w:r>
            <w:proofErr w:type="gramStart"/>
            <w:r w:rsidRPr="00562B79">
              <w:rPr>
                <w:rFonts w:ascii="標楷體" w:eastAsia="標楷體" w:hAnsi="標楷體" w:hint="eastAsia"/>
                <w:szCs w:val="24"/>
              </w:rPr>
              <w:t>清楚，</w:t>
            </w:r>
            <w:proofErr w:type="gramEnd"/>
            <w:r w:rsidRPr="00562B79">
              <w:rPr>
                <w:rFonts w:ascii="標楷體" w:eastAsia="標楷體" w:hAnsi="標楷體" w:hint="eastAsia"/>
                <w:szCs w:val="24"/>
              </w:rPr>
              <w:t>以減少爭議及有助</w:t>
            </w:r>
            <w:proofErr w:type="gramStart"/>
            <w:r w:rsidRPr="00562B79">
              <w:rPr>
                <w:rFonts w:ascii="標楷體" w:eastAsia="標楷體" w:hAnsi="標楷體" w:hint="eastAsia"/>
                <w:szCs w:val="24"/>
              </w:rPr>
              <w:t>釐</w:t>
            </w:r>
            <w:proofErr w:type="gramEnd"/>
            <w:r w:rsidRPr="00562B79">
              <w:rPr>
                <w:rFonts w:ascii="標楷體" w:eastAsia="標楷體" w:hAnsi="標楷體" w:hint="eastAsia"/>
                <w:szCs w:val="24"/>
              </w:rPr>
              <w:t>清責任。</w:t>
            </w:r>
          </w:p>
        </w:tc>
      </w:tr>
      <w:tr w:rsidR="00E83E22" w:rsidTr="00167538">
        <w:tc>
          <w:tcPr>
            <w:tcW w:w="2235" w:type="dxa"/>
            <w:vMerge/>
            <w:shd w:val="clear" w:color="auto" w:fill="FDE9D9" w:themeFill="accent6" w:themeFillTint="33"/>
            <w:vAlign w:val="center"/>
          </w:tcPr>
          <w:p w:rsidR="00E83E22" w:rsidRPr="00E83E22" w:rsidRDefault="00E83E22" w:rsidP="00B94796">
            <w:pPr>
              <w:rPr>
                <w:rFonts w:ascii="Times New Roman" w:eastAsia="標楷體" w:hAnsi="Times New Roman" w:cs="Times New Roman"/>
                <w:b/>
                <w:sz w:val="28"/>
                <w:szCs w:val="28"/>
              </w:rPr>
            </w:pPr>
          </w:p>
        </w:tc>
        <w:tc>
          <w:tcPr>
            <w:tcW w:w="3118" w:type="dxa"/>
            <w:shd w:val="clear" w:color="auto" w:fill="FDE9D9" w:themeFill="accent6"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無法查證醫師專科</w:t>
            </w:r>
          </w:p>
        </w:tc>
        <w:tc>
          <w:tcPr>
            <w:tcW w:w="11765" w:type="dxa"/>
            <w:shd w:val="clear" w:color="auto" w:fill="FDE9D9" w:themeFill="accent6" w:themeFillTint="33"/>
          </w:tcPr>
          <w:p w:rsidR="00E83E22" w:rsidRPr="00E40719" w:rsidRDefault="00E83E22" w:rsidP="00E40719">
            <w:pPr>
              <w:pStyle w:val="a3"/>
              <w:numPr>
                <w:ilvl w:val="0"/>
                <w:numId w:val="7"/>
              </w:numPr>
              <w:ind w:leftChars="0"/>
              <w:rPr>
                <w:rFonts w:ascii="Times New Roman" w:eastAsia="標楷體" w:hAnsi="Times New Roman" w:cs="Times New Roman"/>
                <w:szCs w:val="24"/>
              </w:rPr>
            </w:pPr>
            <w:r w:rsidRPr="00E40719">
              <w:rPr>
                <w:rFonts w:ascii="Times New Roman" w:eastAsia="標楷體" w:hAnsi="Times New Roman" w:cs="Times New Roman"/>
                <w:szCs w:val="24"/>
              </w:rPr>
              <w:t>婦人拉皮昏迷命危</w:t>
            </w:r>
            <w:r w:rsidRPr="00E40719">
              <w:rPr>
                <w:rFonts w:ascii="Times New Roman" w:eastAsia="標楷體" w:hAnsi="Times New Roman" w:cs="Times New Roman" w:hint="eastAsia"/>
                <w:szCs w:val="24"/>
              </w:rPr>
              <w:t>，事後才發現是</w:t>
            </w:r>
            <w:r w:rsidRPr="00E40719">
              <w:rPr>
                <w:rFonts w:ascii="Times New Roman" w:eastAsia="標楷體" w:hAnsi="Times New Roman" w:cs="Times New Roman"/>
                <w:szCs w:val="24"/>
              </w:rPr>
              <w:t>復健科醫師動的刀</w:t>
            </w:r>
            <w:r w:rsidRPr="00DC7438">
              <w:rPr>
                <w:rStyle w:val="a8"/>
                <w:rFonts w:ascii="Times New Roman" w:eastAsia="標楷體" w:hAnsi="Times New Roman" w:cs="Times New Roman"/>
                <w:color w:val="FF0000"/>
                <w:sz w:val="28"/>
                <w:szCs w:val="24"/>
              </w:rPr>
              <w:footnoteReference w:id="4"/>
            </w:r>
            <w:r w:rsidRPr="00E40719">
              <w:rPr>
                <w:rFonts w:ascii="Times New Roman" w:eastAsia="標楷體" w:hAnsi="Times New Roman" w:cs="Times New Roman" w:hint="eastAsia"/>
                <w:szCs w:val="24"/>
              </w:rPr>
              <w:t>。</w:t>
            </w:r>
          </w:p>
        </w:tc>
        <w:tc>
          <w:tcPr>
            <w:tcW w:w="3969" w:type="dxa"/>
            <w:shd w:val="clear" w:color="auto" w:fill="FDE9D9" w:themeFill="accent6" w:themeFillTint="33"/>
          </w:tcPr>
          <w:p w:rsidR="00E83E22" w:rsidRPr="00562B79" w:rsidRDefault="00562B79" w:rsidP="00051C68">
            <w:pPr>
              <w:pStyle w:val="a3"/>
              <w:numPr>
                <w:ilvl w:val="0"/>
                <w:numId w:val="5"/>
              </w:numPr>
              <w:ind w:leftChars="0"/>
              <w:rPr>
                <w:szCs w:val="24"/>
              </w:rPr>
            </w:pPr>
            <w:r w:rsidRPr="00562B79">
              <w:rPr>
                <w:rFonts w:ascii="標楷體" w:eastAsia="標楷體" w:hAnsi="標楷體" w:hint="eastAsia"/>
                <w:szCs w:val="24"/>
              </w:rPr>
              <w:t>增列醫師專科別與字號，保障知情選擇權利</w:t>
            </w:r>
            <w:r>
              <w:rPr>
                <w:rFonts w:ascii="標楷體" w:eastAsia="標楷體" w:hAnsi="標楷體" w:hint="eastAsia"/>
                <w:szCs w:val="24"/>
              </w:rPr>
              <w:t>。</w:t>
            </w:r>
          </w:p>
        </w:tc>
      </w:tr>
      <w:tr w:rsidR="00E83E22" w:rsidTr="00167538">
        <w:tc>
          <w:tcPr>
            <w:tcW w:w="2235" w:type="dxa"/>
            <w:vMerge/>
            <w:shd w:val="clear" w:color="auto" w:fill="FDE9D9" w:themeFill="accent6" w:themeFillTint="33"/>
            <w:vAlign w:val="center"/>
          </w:tcPr>
          <w:p w:rsidR="00E83E22" w:rsidRPr="00E83E22" w:rsidRDefault="00E83E22" w:rsidP="00B94796">
            <w:pPr>
              <w:rPr>
                <w:rFonts w:ascii="Times New Roman" w:eastAsia="標楷體" w:hAnsi="Times New Roman" w:cs="Times New Roman"/>
                <w:b/>
                <w:sz w:val="28"/>
                <w:szCs w:val="28"/>
              </w:rPr>
            </w:pPr>
          </w:p>
        </w:tc>
        <w:tc>
          <w:tcPr>
            <w:tcW w:w="3118" w:type="dxa"/>
            <w:shd w:val="clear" w:color="auto" w:fill="FDE9D9" w:themeFill="accent6"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proofErr w:type="gramStart"/>
            <w:r w:rsidRPr="00E83E22">
              <w:rPr>
                <w:rFonts w:ascii="Times New Roman" w:eastAsia="標楷體" w:hAnsi="Times New Roman" w:cs="Times New Roman" w:hint="eastAsia"/>
                <w:b/>
                <w:sz w:val="28"/>
                <w:szCs w:val="28"/>
              </w:rPr>
              <w:t>搞不清楚誰來</w:t>
            </w:r>
            <w:proofErr w:type="gramEnd"/>
            <w:r w:rsidRPr="00E83E22">
              <w:rPr>
                <w:rFonts w:ascii="Times New Roman" w:eastAsia="標楷體" w:hAnsi="Times New Roman" w:cs="Times New Roman" w:hint="eastAsia"/>
                <w:b/>
                <w:sz w:val="28"/>
                <w:szCs w:val="28"/>
              </w:rPr>
              <w:t>麻醉</w:t>
            </w:r>
          </w:p>
        </w:tc>
        <w:tc>
          <w:tcPr>
            <w:tcW w:w="11765" w:type="dxa"/>
            <w:shd w:val="clear" w:color="auto" w:fill="FDE9D9" w:themeFill="accent6" w:themeFillTint="33"/>
          </w:tcPr>
          <w:p w:rsidR="00E83E22" w:rsidRDefault="00E83E22" w:rsidP="00E40719">
            <w:pPr>
              <w:pStyle w:val="a3"/>
              <w:numPr>
                <w:ilvl w:val="0"/>
                <w:numId w:val="7"/>
              </w:numPr>
              <w:ind w:leftChars="0"/>
              <w:rPr>
                <w:rFonts w:ascii="Times New Roman" w:eastAsia="標楷體" w:hAnsi="Times New Roman" w:cs="Times New Roman"/>
                <w:szCs w:val="24"/>
              </w:rPr>
            </w:pPr>
            <w:r>
              <w:rPr>
                <w:rFonts w:ascii="Times New Roman" w:eastAsia="標楷體" w:hAnsi="Times New Roman" w:cs="Times New Roman" w:hint="eastAsia"/>
                <w:szCs w:val="24"/>
              </w:rPr>
              <w:t>診所動刀醫師</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&lt;</w:t>
            </w:r>
            <w:r>
              <w:rPr>
                <w:rFonts w:ascii="Times New Roman" w:eastAsia="標楷體" w:hAnsi="Times New Roman" w:cs="Times New Roman" w:hint="eastAsia"/>
                <w:szCs w:val="24"/>
              </w:rPr>
              <w:t>一人服務車</w:t>
            </w:r>
            <w:r>
              <w:rPr>
                <w:rFonts w:ascii="Times New Roman" w:eastAsia="標楷體" w:hAnsi="Times New Roman" w:cs="Times New Roman" w:hint="eastAsia"/>
                <w:szCs w:val="24"/>
              </w:rPr>
              <w:t>&gt;</w:t>
            </w:r>
            <w:r>
              <w:rPr>
                <w:rFonts w:ascii="Times New Roman" w:eastAsia="標楷體" w:hAnsi="Times New Roman" w:cs="Times New Roman" w:hint="eastAsia"/>
                <w:szCs w:val="24"/>
              </w:rPr>
              <w:t>方式</w:t>
            </w:r>
            <w:proofErr w:type="gramStart"/>
            <w:r>
              <w:rPr>
                <w:rFonts w:ascii="Times New Roman" w:eastAsia="標楷體" w:hAnsi="Times New Roman" w:cs="Times New Roman" w:hint="eastAsia"/>
                <w:szCs w:val="24"/>
              </w:rPr>
              <w:t>動刀兼麻醉</w:t>
            </w:r>
            <w:proofErr w:type="gramEnd"/>
            <w:r>
              <w:rPr>
                <w:rFonts w:ascii="Times New Roman" w:eastAsia="標楷體" w:hAnsi="Times New Roman" w:cs="Times New Roman" w:hint="eastAsia"/>
                <w:szCs w:val="24"/>
              </w:rPr>
              <w:t>，沒找麻醉專科醫師來進行全身麻醉，病人事後才發現。</w:t>
            </w:r>
          </w:p>
          <w:p w:rsidR="00E83E22" w:rsidRPr="00E40719" w:rsidRDefault="00E83E22" w:rsidP="00E40719">
            <w:pPr>
              <w:pStyle w:val="a3"/>
              <w:numPr>
                <w:ilvl w:val="0"/>
                <w:numId w:val="7"/>
              </w:numPr>
              <w:ind w:leftChars="0"/>
              <w:rPr>
                <w:rFonts w:ascii="Times New Roman" w:eastAsia="標楷體" w:hAnsi="Times New Roman" w:cs="Times New Roman"/>
                <w:szCs w:val="24"/>
              </w:rPr>
            </w:pPr>
            <w:r>
              <w:rPr>
                <w:rFonts w:ascii="Times New Roman" w:eastAsia="標楷體" w:hAnsi="Times New Roman" w:cs="Times New Roman" w:hint="eastAsia"/>
                <w:szCs w:val="24"/>
              </w:rPr>
              <w:t>媒體也曾報導麻醉醫師不在場，由護士代勞之案例</w:t>
            </w:r>
            <w:r w:rsidRPr="00DC7438">
              <w:rPr>
                <w:rStyle w:val="a8"/>
                <w:rFonts w:ascii="Times New Roman" w:eastAsia="標楷體" w:hAnsi="Times New Roman" w:cs="Times New Roman"/>
                <w:color w:val="FF0000"/>
                <w:sz w:val="28"/>
                <w:szCs w:val="24"/>
              </w:rPr>
              <w:footnoteReference w:id="5"/>
            </w:r>
          </w:p>
        </w:tc>
        <w:tc>
          <w:tcPr>
            <w:tcW w:w="3969" w:type="dxa"/>
            <w:shd w:val="clear" w:color="auto" w:fill="FDE9D9" w:themeFill="accent6" w:themeFillTint="33"/>
          </w:tcPr>
          <w:p w:rsidR="00646958" w:rsidRDefault="00646958" w:rsidP="00646958">
            <w:pPr>
              <w:pStyle w:val="a3"/>
              <w:numPr>
                <w:ilvl w:val="0"/>
                <w:numId w:val="7"/>
              </w:numPr>
              <w:ind w:leftChars="0"/>
            </w:pPr>
            <w:r>
              <w:rPr>
                <w:rFonts w:ascii="標楷體" w:eastAsia="標楷體" w:hAnsi="標楷體" w:hint="eastAsia"/>
              </w:rPr>
              <w:t>增列</w:t>
            </w:r>
            <w:r>
              <w:rPr>
                <w:rFonts w:ascii="新細明體" w:eastAsia="新細明體" w:hAnsi="新細明體" w:hint="eastAsia"/>
              </w:rPr>
              <w:t>「</w:t>
            </w:r>
            <w:r>
              <w:rPr>
                <w:rFonts w:ascii="標楷體" w:eastAsia="標楷體" w:hAnsi="標楷體" w:hint="eastAsia"/>
              </w:rPr>
              <w:t>我已向病人說明麻醉執行</w:t>
            </w:r>
            <w:r w:rsidRPr="006C5077">
              <w:rPr>
                <w:rFonts w:ascii="標楷體" w:eastAsia="標楷體" w:hAnsi="標楷體" w:hint="eastAsia"/>
              </w:rPr>
              <w:t>醫師</w:t>
            </w:r>
            <w:r>
              <w:rPr>
                <w:rFonts w:ascii="標楷體" w:eastAsia="標楷體" w:hAnsi="標楷體" w:hint="eastAsia"/>
              </w:rPr>
              <w:t>之專科醫師資格</w:t>
            </w:r>
            <w:r w:rsidRPr="00646958">
              <w:rPr>
                <w:rFonts w:ascii="標楷體" w:eastAsia="標楷體" w:hAnsi="標楷體" w:hint="eastAsia"/>
                <w:szCs w:val="24"/>
              </w:rPr>
              <w:t>」，以保障</w:t>
            </w:r>
            <w:r w:rsidRPr="00562B79">
              <w:rPr>
                <w:rFonts w:ascii="標楷體" w:eastAsia="標楷體" w:hAnsi="標楷體" w:hint="eastAsia"/>
                <w:szCs w:val="24"/>
              </w:rPr>
              <w:t>知情選擇權利</w:t>
            </w:r>
            <w:r>
              <w:rPr>
                <w:rFonts w:ascii="標楷體" w:eastAsia="標楷體" w:hAnsi="標楷體" w:hint="eastAsia"/>
                <w:szCs w:val="24"/>
              </w:rPr>
              <w:t>。</w:t>
            </w:r>
          </w:p>
        </w:tc>
      </w:tr>
      <w:tr w:rsidR="00E83E22" w:rsidTr="00167538">
        <w:tc>
          <w:tcPr>
            <w:tcW w:w="2235" w:type="dxa"/>
            <w:vMerge/>
            <w:shd w:val="clear" w:color="auto" w:fill="FDE9D9" w:themeFill="accent6" w:themeFillTint="33"/>
            <w:vAlign w:val="center"/>
          </w:tcPr>
          <w:p w:rsidR="00E83E22" w:rsidRPr="00E83E22" w:rsidRDefault="00E83E22" w:rsidP="00B94796">
            <w:pPr>
              <w:rPr>
                <w:rFonts w:ascii="Times New Roman" w:eastAsia="標楷體" w:hAnsi="Times New Roman" w:cs="Times New Roman"/>
                <w:b/>
                <w:sz w:val="28"/>
                <w:szCs w:val="28"/>
              </w:rPr>
            </w:pPr>
          </w:p>
        </w:tc>
        <w:tc>
          <w:tcPr>
            <w:tcW w:w="3118" w:type="dxa"/>
            <w:shd w:val="clear" w:color="auto" w:fill="FDE9D9" w:themeFill="accent6"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不是主治醫師動刀</w:t>
            </w:r>
          </w:p>
        </w:tc>
        <w:tc>
          <w:tcPr>
            <w:tcW w:w="11765" w:type="dxa"/>
            <w:shd w:val="clear" w:color="auto" w:fill="FDE9D9" w:themeFill="accent6" w:themeFillTint="33"/>
          </w:tcPr>
          <w:p w:rsidR="00E83E22" w:rsidRDefault="00E83E22" w:rsidP="00B655E7">
            <w:pPr>
              <w:pStyle w:val="a3"/>
              <w:numPr>
                <w:ilvl w:val="0"/>
                <w:numId w:val="7"/>
              </w:numPr>
              <w:ind w:leftChars="0"/>
              <w:rPr>
                <w:rFonts w:ascii="Times New Roman" w:eastAsia="標楷體" w:hAnsi="Times New Roman" w:cs="Times New Roman"/>
                <w:szCs w:val="24"/>
              </w:rPr>
            </w:pPr>
            <w:r w:rsidRPr="00B655E7">
              <w:rPr>
                <w:rFonts w:ascii="Times New Roman" w:eastAsia="標楷體" w:hAnsi="Times New Roman" w:cs="Times New Roman" w:hint="eastAsia"/>
                <w:szCs w:val="24"/>
              </w:rPr>
              <w:t>病人誤以為看主治醫師門診、有主治醫師簽名的手術同意書就會由主治醫師動刀，結果半身麻醉手術過程中都沒看到主治醫師出現，動刀醫師是誰之前都沒先跟病人介紹說明身分。</w:t>
            </w:r>
          </w:p>
          <w:p w:rsidR="00E83E22" w:rsidRPr="00B655E7" w:rsidRDefault="00E83E22" w:rsidP="00B655E7">
            <w:pPr>
              <w:pStyle w:val="a3"/>
              <w:numPr>
                <w:ilvl w:val="0"/>
                <w:numId w:val="7"/>
              </w:numPr>
              <w:ind w:leftChars="0"/>
              <w:rPr>
                <w:rFonts w:ascii="Times New Roman" w:eastAsia="標楷體" w:hAnsi="Times New Roman" w:cs="Times New Roman"/>
                <w:szCs w:val="24"/>
              </w:rPr>
            </w:pPr>
            <w:r w:rsidRPr="00E83E22">
              <w:rPr>
                <w:rFonts w:ascii="Times New Roman" w:eastAsia="標楷體" w:hAnsi="Times New Roman" w:cs="Times New Roman" w:hint="eastAsia"/>
                <w:color w:val="FF0000"/>
                <w:szCs w:val="24"/>
              </w:rPr>
              <w:t>相關新聞請見附註</w:t>
            </w:r>
            <w:r w:rsidRPr="00DC7438">
              <w:rPr>
                <w:rStyle w:val="a8"/>
                <w:rFonts w:ascii="Times New Roman" w:eastAsia="標楷體" w:hAnsi="Times New Roman" w:cs="Times New Roman"/>
                <w:color w:val="FF0000"/>
                <w:sz w:val="28"/>
                <w:szCs w:val="24"/>
              </w:rPr>
              <w:footnoteReference w:id="6"/>
            </w:r>
          </w:p>
        </w:tc>
        <w:tc>
          <w:tcPr>
            <w:tcW w:w="3969" w:type="dxa"/>
            <w:shd w:val="clear" w:color="auto" w:fill="FDE9D9" w:themeFill="accent6" w:themeFillTint="33"/>
          </w:tcPr>
          <w:p w:rsidR="00E83E22" w:rsidRDefault="00167538" w:rsidP="00167538">
            <w:pPr>
              <w:pStyle w:val="a3"/>
              <w:numPr>
                <w:ilvl w:val="0"/>
                <w:numId w:val="7"/>
              </w:numPr>
              <w:ind w:leftChars="0"/>
            </w:pPr>
            <w:r>
              <w:rPr>
                <w:rFonts w:ascii="標楷體" w:eastAsia="標楷體" w:hAnsi="標楷體" w:hint="eastAsia"/>
              </w:rPr>
              <w:t>增列</w:t>
            </w:r>
            <w:r>
              <w:rPr>
                <w:rFonts w:ascii="新細明體" w:eastAsia="新細明體" w:hAnsi="新細明體" w:hint="eastAsia"/>
              </w:rPr>
              <w:t>「</w:t>
            </w:r>
            <w:r>
              <w:rPr>
                <w:rFonts w:ascii="標楷體" w:eastAsia="標楷體" w:hAnsi="標楷體" w:hint="eastAsia"/>
              </w:rPr>
              <w:t>我已向病人說明</w:t>
            </w:r>
            <w:r w:rsidRPr="00283AF8">
              <w:rPr>
                <w:rFonts w:ascii="標楷體" w:eastAsia="標楷體" w:hAnsi="標楷體" w:hint="eastAsia"/>
              </w:rPr>
              <w:t>手術團隊名單</w:t>
            </w:r>
            <w:r>
              <w:rPr>
                <w:rFonts w:ascii="新細明體" w:eastAsia="新細明體" w:hAnsi="新細明體" w:hint="eastAsia"/>
              </w:rPr>
              <w:t>」</w:t>
            </w:r>
            <w:r>
              <w:rPr>
                <w:rFonts w:ascii="標楷體" w:eastAsia="標楷體" w:hAnsi="標楷體" w:hint="eastAsia"/>
              </w:rPr>
              <w:t>選項，</w:t>
            </w:r>
            <w:r w:rsidRPr="00167538">
              <w:rPr>
                <w:rFonts w:ascii="標楷體" w:eastAsia="標楷體" w:hAnsi="標楷體" w:hint="eastAsia"/>
              </w:rPr>
              <w:t>事前約定確認主治醫師是否會親自動刀</w:t>
            </w:r>
            <w:r>
              <w:rPr>
                <w:rFonts w:ascii="標楷體" w:eastAsia="標楷體" w:hAnsi="標楷體" w:hint="eastAsia"/>
              </w:rPr>
              <w:t>。</w:t>
            </w:r>
          </w:p>
        </w:tc>
      </w:tr>
      <w:tr w:rsidR="00E83E22" w:rsidTr="00167538">
        <w:tc>
          <w:tcPr>
            <w:tcW w:w="2235" w:type="dxa"/>
            <w:vMerge/>
            <w:shd w:val="clear" w:color="auto" w:fill="FDE9D9" w:themeFill="accent6" w:themeFillTint="33"/>
            <w:vAlign w:val="center"/>
          </w:tcPr>
          <w:p w:rsidR="00E83E22" w:rsidRPr="00E83E22" w:rsidRDefault="00E83E22" w:rsidP="00B94796">
            <w:pPr>
              <w:rPr>
                <w:rFonts w:ascii="Times New Roman" w:eastAsia="標楷體" w:hAnsi="Times New Roman" w:cs="Times New Roman"/>
                <w:b/>
                <w:sz w:val="28"/>
                <w:szCs w:val="28"/>
              </w:rPr>
            </w:pPr>
          </w:p>
        </w:tc>
        <w:tc>
          <w:tcPr>
            <w:tcW w:w="3118" w:type="dxa"/>
            <w:shd w:val="clear" w:color="auto" w:fill="FDE9D9" w:themeFill="accent6"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自費項目沒講清楚</w:t>
            </w:r>
          </w:p>
        </w:tc>
        <w:tc>
          <w:tcPr>
            <w:tcW w:w="11765" w:type="dxa"/>
            <w:shd w:val="clear" w:color="auto" w:fill="FDE9D9" w:themeFill="accent6" w:themeFillTint="33"/>
          </w:tcPr>
          <w:p w:rsidR="00E83E22" w:rsidRPr="00DD0D98" w:rsidRDefault="00E83E22" w:rsidP="009D4ED3">
            <w:pPr>
              <w:pStyle w:val="a3"/>
              <w:numPr>
                <w:ilvl w:val="0"/>
                <w:numId w:val="7"/>
              </w:numPr>
              <w:ind w:leftChars="0"/>
              <w:rPr>
                <w:rFonts w:ascii="Times New Roman" w:eastAsia="標楷體" w:hAnsi="Times New Roman" w:cs="Times New Roman"/>
                <w:szCs w:val="24"/>
              </w:rPr>
            </w:pPr>
            <w:proofErr w:type="gramStart"/>
            <w:r>
              <w:rPr>
                <w:rFonts w:ascii="Times New Roman" w:eastAsia="標楷體" w:hAnsi="Times New Roman" w:cs="Times New Roman" w:hint="eastAsia"/>
                <w:szCs w:val="24"/>
              </w:rPr>
              <w:t>醫</w:t>
            </w:r>
            <w:proofErr w:type="gramEnd"/>
            <w:r>
              <w:rPr>
                <w:rFonts w:ascii="Times New Roman" w:eastAsia="標楷體" w:hAnsi="Times New Roman" w:cs="Times New Roman" w:hint="eastAsia"/>
                <w:szCs w:val="24"/>
              </w:rPr>
              <w:t>改會接獲過</w:t>
            </w:r>
            <w:r w:rsidRPr="00BD13DD">
              <w:rPr>
                <w:rFonts w:ascii="Times New Roman" w:eastAsia="標楷體" w:hAnsi="Times New Roman" w:cs="Times New Roman"/>
                <w:szCs w:val="24"/>
              </w:rPr>
              <w:t>開腹腔鏡手術</w:t>
            </w:r>
            <w:r w:rsidRPr="00BD13DD">
              <w:rPr>
                <w:rFonts w:ascii="Times New Roman" w:eastAsia="標楷體" w:hAnsi="Times New Roman" w:cs="Times New Roman" w:hint="eastAsia"/>
                <w:szCs w:val="24"/>
              </w:rPr>
              <w:t>醫</w:t>
            </w:r>
            <w:r>
              <w:rPr>
                <w:rFonts w:ascii="Times New Roman" w:eastAsia="標楷體" w:hAnsi="Times New Roman" w:cs="Times New Roman" w:hint="eastAsia"/>
                <w:szCs w:val="24"/>
              </w:rPr>
              <w:t>師不斷遊說要</w:t>
            </w:r>
            <w:r w:rsidRPr="00BD13DD">
              <w:rPr>
                <w:rFonts w:ascii="Times New Roman" w:eastAsia="標楷體" w:hAnsi="Times New Roman" w:cs="Times New Roman"/>
                <w:szCs w:val="24"/>
              </w:rPr>
              <w:t>自費</w:t>
            </w:r>
            <w:r>
              <w:rPr>
                <w:rFonts w:ascii="Times New Roman" w:eastAsia="標楷體" w:hAnsi="Times New Roman" w:cs="Times New Roman" w:hint="eastAsia"/>
                <w:szCs w:val="24"/>
              </w:rPr>
              <w:t>買</w:t>
            </w:r>
            <w:r w:rsidRPr="00BD13DD">
              <w:rPr>
                <w:rFonts w:ascii="Times New Roman" w:eastAsia="標楷體" w:hAnsi="Times New Roman" w:cs="Times New Roman"/>
                <w:szCs w:val="24"/>
              </w:rPr>
              <w:t>防沾</w:t>
            </w:r>
            <w:proofErr w:type="gramStart"/>
            <w:r w:rsidRPr="00BD13DD">
              <w:rPr>
                <w:rFonts w:ascii="Times New Roman" w:eastAsia="標楷體" w:hAnsi="Times New Roman" w:cs="Times New Roman"/>
                <w:szCs w:val="24"/>
              </w:rPr>
              <w:t>黏</w:t>
            </w:r>
            <w:r>
              <w:rPr>
                <w:rFonts w:ascii="Times New Roman" w:eastAsia="標楷體" w:hAnsi="Times New Roman" w:cs="Times New Roman" w:hint="eastAsia"/>
                <w:szCs w:val="24"/>
              </w:rPr>
              <w:t>醫</w:t>
            </w:r>
            <w:proofErr w:type="gramEnd"/>
            <w:r>
              <w:rPr>
                <w:rFonts w:ascii="Times New Roman" w:eastAsia="標楷體" w:hAnsi="Times New Roman" w:cs="Times New Roman" w:hint="eastAsia"/>
                <w:szCs w:val="24"/>
              </w:rPr>
              <w:t>材、</w:t>
            </w:r>
            <w:proofErr w:type="gramStart"/>
            <w:r>
              <w:rPr>
                <w:rFonts w:ascii="Times New Roman" w:eastAsia="標楷體" w:hAnsi="Times New Roman" w:cs="Times New Roman" w:hint="eastAsia"/>
                <w:szCs w:val="24"/>
              </w:rPr>
              <w:t>椎間盤手術</w:t>
            </w:r>
            <w:proofErr w:type="gramEnd"/>
            <w:r>
              <w:rPr>
                <w:rFonts w:ascii="Times New Roman" w:eastAsia="標楷體" w:hAnsi="Times New Roman" w:cs="Times New Roman" w:hint="eastAsia"/>
                <w:szCs w:val="24"/>
              </w:rPr>
              <w:t>自費骨釘，後來結果不如預期或發生後續費用爭議，醫師卻又說事前已口頭補充告知相關訊息。</w:t>
            </w:r>
          </w:p>
        </w:tc>
        <w:tc>
          <w:tcPr>
            <w:tcW w:w="3969" w:type="dxa"/>
            <w:shd w:val="clear" w:color="auto" w:fill="FDE9D9" w:themeFill="accent6" w:themeFillTint="33"/>
          </w:tcPr>
          <w:p w:rsidR="00E83E22" w:rsidRPr="00167538" w:rsidRDefault="00167538" w:rsidP="00167538">
            <w:pPr>
              <w:pStyle w:val="a3"/>
              <w:numPr>
                <w:ilvl w:val="0"/>
                <w:numId w:val="7"/>
              </w:numPr>
              <w:ind w:leftChars="0"/>
            </w:pPr>
            <w:r w:rsidRPr="00167538">
              <w:rPr>
                <w:rFonts w:ascii="標楷體" w:eastAsia="標楷體" w:hAnsi="標楷體" w:hint="eastAsia"/>
              </w:rPr>
              <w:t>新增費用說明</w:t>
            </w:r>
            <w:r>
              <w:rPr>
                <w:rFonts w:ascii="新細明體" w:eastAsia="新細明體" w:hAnsi="新細明體" w:hint="eastAsia"/>
              </w:rPr>
              <w:t>：</w:t>
            </w:r>
            <w:r w:rsidRPr="0029015C">
              <w:rPr>
                <w:rFonts w:ascii="標楷體" w:eastAsia="標楷體" w:hAnsi="標楷體" w:hint="eastAsia"/>
                <w:color w:val="000000"/>
              </w:rPr>
              <w:t>手術費用及健保涵蓋範圍</w:t>
            </w:r>
            <w:r>
              <w:rPr>
                <w:rFonts w:ascii="標楷體" w:eastAsia="標楷體" w:hAnsi="標楷體" w:hint="eastAsia"/>
                <w:color w:val="000000"/>
              </w:rPr>
              <w:t>選項，減少後續費用爭議。</w:t>
            </w:r>
          </w:p>
        </w:tc>
      </w:tr>
      <w:tr w:rsidR="00E83E22" w:rsidTr="00167538">
        <w:tc>
          <w:tcPr>
            <w:tcW w:w="2235" w:type="dxa"/>
            <w:vMerge w:val="restart"/>
            <w:shd w:val="clear" w:color="auto" w:fill="DAEEF3" w:themeFill="accent5" w:themeFillTint="33"/>
            <w:vAlign w:val="center"/>
          </w:tcPr>
          <w:p w:rsidR="00E83E22" w:rsidRPr="00E83E22" w:rsidRDefault="00E83E22" w:rsidP="00E83E22">
            <w:pPr>
              <w:jc w:val="center"/>
              <w:rPr>
                <w:rFonts w:ascii="Times New Roman" w:eastAsia="標楷體" w:hAnsi="Times New Roman" w:cs="Times New Roman"/>
                <w:b/>
                <w:color w:val="FF0000"/>
                <w:sz w:val="36"/>
                <w:szCs w:val="28"/>
              </w:rPr>
            </w:pPr>
            <w:r w:rsidRPr="00E83E22">
              <w:rPr>
                <w:rFonts w:ascii="Times New Roman" w:eastAsia="標楷體" w:hAnsi="Times New Roman" w:cs="Times New Roman" w:hint="eastAsia"/>
                <w:b/>
                <w:color w:val="FF0000"/>
                <w:sz w:val="36"/>
                <w:szCs w:val="28"/>
              </w:rPr>
              <w:t>諮詢發問</w:t>
            </w:r>
          </w:p>
          <w:p w:rsidR="00E83E22" w:rsidRPr="00E83E22" w:rsidRDefault="00E83E22" w:rsidP="00E83E22">
            <w:pPr>
              <w:jc w:val="center"/>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很困難</w:t>
            </w:r>
          </w:p>
        </w:tc>
        <w:tc>
          <w:tcPr>
            <w:tcW w:w="3118" w:type="dxa"/>
            <w:shd w:val="clear" w:color="auto" w:fill="DAEEF3" w:themeFill="accent5" w:themeFillTint="33"/>
            <w:vAlign w:val="center"/>
          </w:tcPr>
          <w:p w:rsidR="00E83E22" w:rsidRPr="00E83E22" w:rsidRDefault="00E83E22" w:rsidP="007F1927">
            <w:pPr>
              <w:pStyle w:val="a3"/>
              <w:numPr>
                <w:ilvl w:val="0"/>
                <w:numId w:val="3"/>
              </w:numPr>
              <w:ind w:leftChars="0"/>
              <w:rPr>
                <w:rFonts w:ascii="Times New Roman" w:eastAsia="標楷體" w:hAnsi="Times New Roman" w:cs="Times New Roman"/>
                <w:b/>
                <w:sz w:val="28"/>
                <w:szCs w:val="28"/>
              </w:rPr>
            </w:pPr>
            <w:r w:rsidRPr="00E83E22">
              <w:rPr>
                <w:rFonts w:ascii="Times New Roman" w:eastAsia="標楷體" w:hAnsi="Times New Roman" w:cs="Times New Roman" w:hint="eastAsia"/>
                <w:b/>
                <w:sz w:val="28"/>
                <w:szCs w:val="28"/>
              </w:rPr>
              <w:t>難以諮詢第二意見</w:t>
            </w:r>
          </w:p>
        </w:tc>
        <w:tc>
          <w:tcPr>
            <w:tcW w:w="11765" w:type="dxa"/>
            <w:shd w:val="clear" w:color="auto" w:fill="DAEEF3" w:themeFill="accent5" w:themeFillTint="33"/>
          </w:tcPr>
          <w:p w:rsidR="00E83E22" w:rsidRPr="009D4ED3" w:rsidRDefault="00E83E22" w:rsidP="00B94796">
            <w:pPr>
              <w:pStyle w:val="a3"/>
              <w:numPr>
                <w:ilvl w:val="0"/>
                <w:numId w:val="7"/>
              </w:numPr>
              <w:ind w:leftChars="0"/>
              <w:rPr>
                <w:rFonts w:ascii="Times New Roman" w:eastAsia="標楷體" w:hAnsi="Times New Roman" w:cs="Times New Roman"/>
                <w:szCs w:val="24"/>
              </w:rPr>
            </w:pPr>
            <w:r w:rsidRPr="009D4ED3">
              <w:rPr>
                <w:rFonts w:ascii="Times New Roman" w:eastAsia="標楷體" w:hAnsi="Times New Roman" w:cs="Times New Roman" w:hint="eastAsia"/>
                <w:szCs w:val="24"/>
              </w:rPr>
              <w:t>手術同意書上常遇到病症名稱或手術名稱寫法過於簡略或各醫院慣用名稱不同，導致病人難以諮詢第二意見，或上健保署、不同醫院的網站查證。</w:t>
            </w:r>
          </w:p>
          <w:p w:rsidR="00E83E22" w:rsidRPr="00E83E22" w:rsidRDefault="00E83E22" w:rsidP="009D4ED3">
            <w:pPr>
              <w:pStyle w:val="a3"/>
              <w:numPr>
                <w:ilvl w:val="0"/>
                <w:numId w:val="7"/>
              </w:numPr>
              <w:ind w:leftChars="0"/>
              <w:rPr>
                <w:rFonts w:ascii="Times New Roman" w:eastAsia="標楷體" w:hAnsi="Times New Roman" w:cs="Times New Roman"/>
                <w:szCs w:val="24"/>
              </w:rPr>
            </w:pPr>
            <w:proofErr w:type="gramStart"/>
            <w:r w:rsidRPr="009D4ED3">
              <w:rPr>
                <w:rFonts w:ascii="Times New Roman" w:eastAsia="標楷體" w:hAnsi="Times New Roman" w:cs="Times New Roman" w:hint="eastAsia"/>
                <w:szCs w:val="24"/>
              </w:rPr>
              <w:t>醫</w:t>
            </w:r>
            <w:proofErr w:type="gramEnd"/>
            <w:r w:rsidRPr="009D4ED3">
              <w:rPr>
                <w:rFonts w:ascii="Times New Roman" w:eastAsia="標楷體" w:hAnsi="Times New Roman" w:cs="Times New Roman" w:hint="eastAsia"/>
                <w:szCs w:val="24"/>
              </w:rPr>
              <w:t>改會曾接獲過病人申訴某醫院醫師宣稱手術是創新手術要加收自費，後來到別家查證才發現原來是某種可專案申請健保給付的手術，只是醫師另創新名稱來</w:t>
            </w:r>
            <w:r w:rsidR="009D4ED3" w:rsidRPr="009D4ED3">
              <w:rPr>
                <w:rFonts w:ascii="Times New Roman" w:eastAsia="標楷體" w:hAnsi="Times New Roman" w:cs="Times New Roman" w:hint="eastAsia"/>
                <w:szCs w:val="24"/>
              </w:rPr>
              <w:t>招徠</w:t>
            </w:r>
            <w:r w:rsidRPr="009D4ED3">
              <w:rPr>
                <w:rFonts w:ascii="Times New Roman" w:eastAsia="標楷體" w:hAnsi="Times New Roman" w:cs="Times New Roman" w:hint="eastAsia"/>
                <w:szCs w:val="24"/>
              </w:rPr>
              <w:t>病人。</w:t>
            </w:r>
          </w:p>
        </w:tc>
        <w:tc>
          <w:tcPr>
            <w:tcW w:w="3969" w:type="dxa"/>
            <w:shd w:val="clear" w:color="auto" w:fill="DAEEF3" w:themeFill="accent5" w:themeFillTint="33"/>
          </w:tcPr>
          <w:p w:rsidR="00A7526E" w:rsidRDefault="00167538" w:rsidP="00167538">
            <w:pPr>
              <w:pStyle w:val="a3"/>
              <w:numPr>
                <w:ilvl w:val="0"/>
                <w:numId w:val="7"/>
              </w:numPr>
              <w:ind w:leftChars="0"/>
              <w:rPr>
                <w:rFonts w:ascii="標楷體" w:eastAsia="標楷體" w:hAnsi="標楷體"/>
              </w:rPr>
            </w:pPr>
            <w:r>
              <w:rPr>
                <w:rFonts w:ascii="標楷體" w:eastAsia="標楷體" w:hAnsi="標楷體" w:hint="eastAsia"/>
              </w:rPr>
              <w:t>於</w:t>
            </w:r>
            <w:r w:rsidR="00A7526E">
              <w:rPr>
                <w:rFonts w:ascii="標楷體" w:eastAsia="標楷體" w:hAnsi="標楷體" w:hint="eastAsia"/>
              </w:rPr>
              <w:t>[</w:t>
            </w:r>
            <w:r w:rsidRPr="00A7526E">
              <w:rPr>
                <w:rFonts w:ascii="標楷體" w:eastAsia="標楷體" w:hAnsi="標楷體" w:hint="eastAsia"/>
              </w:rPr>
              <w:t>疾病名稱</w:t>
            </w:r>
            <w:r w:rsidR="00A7526E">
              <w:rPr>
                <w:rFonts w:ascii="標楷體" w:eastAsia="標楷體" w:hAnsi="標楷體" w:hint="eastAsia"/>
              </w:rPr>
              <w:t>]</w:t>
            </w:r>
            <w:r>
              <w:rPr>
                <w:rFonts w:ascii="標楷體" w:eastAsia="標楷體" w:hAnsi="標楷體" w:hint="eastAsia"/>
              </w:rPr>
              <w:t>加</w:t>
            </w:r>
            <w:proofErr w:type="gramStart"/>
            <w:r>
              <w:rPr>
                <w:rFonts w:ascii="標楷體" w:eastAsia="標楷體" w:hAnsi="標楷體" w:hint="eastAsia"/>
              </w:rPr>
              <w:t>註</w:t>
            </w:r>
            <w:proofErr w:type="gramEnd"/>
            <w:r w:rsidR="00A7526E" w:rsidRPr="00167538">
              <w:rPr>
                <w:rFonts w:ascii="標楷體" w:eastAsia="標楷體" w:hAnsi="標楷體" w:hint="eastAsia"/>
              </w:rPr>
              <w:t>ICD 10代碼及中文名稱</w:t>
            </w:r>
            <w:r w:rsidRPr="00167538">
              <w:rPr>
                <w:rFonts w:ascii="標楷體" w:eastAsia="標楷體" w:hAnsi="標楷體" w:hint="eastAsia"/>
              </w:rPr>
              <w:t>、</w:t>
            </w:r>
          </w:p>
          <w:p w:rsidR="00167538" w:rsidRDefault="00A7526E" w:rsidP="00167538">
            <w:pPr>
              <w:pStyle w:val="a3"/>
              <w:numPr>
                <w:ilvl w:val="0"/>
                <w:numId w:val="7"/>
              </w:numPr>
              <w:ind w:leftChars="0"/>
              <w:rPr>
                <w:rFonts w:ascii="標楷體" w:eastAsia="標楷體" w:hAnsi="標楷體"/>
              </w:rPr>
            </w:pPr>
            <w:r>
              <w:rPr>
                <w:rFonts w:ascii="標楷體" w:eastAsia="標楷體" w:hAnsi="標楷體" w:hint="eastAsia"/>
              </w:rPr>
              <w:t>於[</w:t>
            </w:r>
            <w:r w:rsidRPr="00167538">
              <w:rPr>
                <w:rFonts w:ascii="標楷體" w:eastAsia="標楷體" w:hAnsi="標楷體" w:hint="eastAsia"/>
              </w:rPr>
              <w:t>建議之手術名稱</w:t>
            </w:r>
            <w:r>
              <w:rPr>
                <w:rFonts w:ascii="標楷體" w:eastAsia="標楷體" w:hAnsi="標楷體" w:hint="eastAsia"/>
              </w:rPr>
              <w:t>]加</w:t>
            </w:r>
            <w:proofErr w:type="gramStart"/>
            <w:r>
              <w:rPr>
                <w:rFonts w:ascii="標楷體" w:eastAsia="標楷體" w:hAnsi="標楷體" w:hint="eastAsia"/>
              </w:rPr>
              <w:t>註</w:t>
            </w:r>
            <w:proofErr w:type="gramEnd"/>
            <w:r w:rsidRPr="00A7526E">
              <w:rPr>
                <w:rFonts w:ascii="標楷體" w:eastAsia="標楷體" w:hAnsi="標楷體" w:hint="eastAsia"/>
              </w:rPr>
              <w:t>健保支付標準表之代碼及中文名稱</w:t>
            </w:r>
          </w:p>
          <w:p w:rsidR="00E83E22" w:rsidRDefault="00167538" w:rsidP="00167538">
            <w:r w:rsidRPr="00A7526E">
              <w:rPr>
                <w:rFonts w:ascii="標楷體" w:eastAsia="標楷體" w:hAnsi="標楷體" w:hint="eastAsia"/>
              </w:rPr>
              <w:t>以利病人於審閱期間諮詢第二意見或查詢資料所需。</w:t>
            </w:r>
          </w:p>
        </w:tc>
      </w:tr>
      <w:tr w:rsidR="00E83E22" w:rsidTr="00167538">
        <w:tc>
          <w:tcPr>
            <w:tcW w:w="2235" w:type="dxa"/>
            <w:vMerge/>
            <w:shd w:val="clear" w:color="auto" w:fill="DAEEF3" w:themeFill="accent5" w:themeFillTint="33"/>
            <w:vAlign w:val="center"/>
          </w:tcPr>
          <w:p w:rsidR="00E83E22" w:rsidRPr="00443D96" w:rsidRDefault="00E83E22" w:rsidP="00B94796">
            <w:pPr>
              <w:rPr>
                <w:rFonts w:ascii="Times New Roman" w:eastAsia="標楷體" w:hAnsi="Times New Roman" w:cs="Times New Roman"/>
                <w:szCs w:val="24"/>
              </w:rPr>
            </w:pPr>
          </w:p>
        </w:tc>
        <w:tc>
          <w:tcPr>
            <w:tcW w:w="3118" w:type="dxa"/>
            <w:shd w:val="clear" w:color="auto" w:fill="DAEEF3" w:themeFill="accent5" w:themeFillTint="33"/>
            <w:vAlign w:val="center"/>
          </w:tcPr>
          <w:p w:rsidR="00E83E22" w:rsidRPr="00443D96" w:rsidRDefault="00E83E22" w:rsidP="007F1927">
            <w:pPr>
              <w:pStyle w:val="a3"/>
              <w:numPr>
                <w:ilvl w:val="0"/>
                <w:numId w:val="3"/>
              </w:numPr>
              <w:ind w:leftChars="0"/>
              <w:rPr>
                <w:rFonts w:ascii="Times New Roman" w:eastAsia="標楷體" w:hAnsi="Times New Roman" w:cs="Times New Roman"/>
                <w:szCs w:val="24"/>
              </w:rPr>
            </w:pPr>
            <w:r w:rsidRPr="00E83E22">
              <w:rPr>
                <w:rFonts w:ascii="Times New Roman" w:eastAsia="標楷體" w:hAnsi="Times New Roman" w:cs="Times New Roman" w:hint="eastAsia"/>
                <w:b/>
                <w:sz w:val="28"/>
                <w:szCs w:val="28"/>
              </w:rPr>
              <w:t>滿腹疑問沒機會問</w:t>
            </w:r>
          </w:p>
        </w:tc>
        <w:tc>
          <w:tcPr>
            <w:tcW w:w="11765" w:type="dxa"/>
            <w:shd w:val="clear" w:color="auto" w:fill="DAEEF3" w:themeFill="accent5" w:themeFillTint="33"/>
          </w:tcPr>
          <w:p w:rsidR="00E83E22" w:rsidRPr="00DC7438" w:rsidRDefault="00E83E22" w:rsidP="00DC7438">
            <w:pPr>
              <w:pStyle w:val="a3"/>
              <w:numPr>
                <w:ilvl w:val="0"/>
                <w:numId w:val="8"/>
              </w:numPr>
              <w:ind w:leftChars="0"/>
              <w:rPr>
                <w:rFonts w:ascii="Times New Roman" w:eastAsia="標楷體" w:hAnsi="Times New Roman" w:cs="Times New Roman"/>
                <w:szCs w:val="24"/>
              </w:rPr>
            </w:pPr>
            <w:r w:rsidRPr="00DC7438">
              <w:rPr>
                <w:rFonts w:ascii="Times New Roman" w:eastAsia="標楷體" w:hAnsi="Times New Roman" w:cs="Times New Roman" w:hint="eastAsia"/>
                <w:szCs w:val="24"/>
              </w:rPr>
              <w:t>病人抱怨醫師根本沒有讓病人提問，醫師</w:t>
            </w:r>
            <w:proofErr w:type="gramStart"/>
            <w:r w:rsidRPr="00DC7438">
              <w:rPr>
                <w:rFonts w:ascii="Times New Roman" w:eastAsia="標楷體" w:hAnsi="Times New Roman" w:cs="Times New Roman" w:hint="eastAsia"/>
                <w:szCs w:val="24"/>
              </w:rPr>
              <w:t>則說是病人</w:t>
            </w:r>
            <w:proofErr w:type="gramEnd"/>
            <w:r w:rsidRPr="00DC7438">
              <w:rPr>
                <w:rFonts w:ascii="Times New Roman" w:eastAsia="標楷體" w:hAnsi="Times New Roman" w:cs="Times New Roman" w:hint="eastAsia"/>
                <w:szCs w:val="24"/>
              </w:rPr>
              <w:t>根本沒有問題想問，形成各</w:t>
            </w:r>
            <w:proofErr w:type="gramStart"/>
            <w:r w:rsidRPr="00DC7438">
              <w:rPr>
                <w:rFonts w:ascii="Times New Roman" w:eastAsia="標楷體" w:hAnsi="Times New Roman" w:cs="Times New Roman" w:hint="eastAsia"/>
                <w:szCs w:val="24"/>
              </w:rPr>
              <w:t>說各話</w:t>
            </w:r>
            <w:proofErr w:type="gramEnd"/>
            <w:r w:rsidRPr="00DC7438">
              <w:rPr>
                <w:rFonts w:ascii="Times New Roman" w:eastAsia="標楷體" w:hAnsi="Times New Roman" w:cs="Times New Roman" w:hint="eastAsia"/>
                <w:szCs w:val="24"/>
              </w:rPr>
              <w:t>。</w:t>
            </w:r>
            <w:proofErr w:type="gramStart"/>
            <w:r w:rsidRPr="00DC7438">
              <w:rPr>
                <w:rFonts w:ascii="Times New Roman" w:eastAsia="標楷體" w:hAnsi="Times New Roman" w:cs="Times New Roman" w:hint="eastAsia"/>
                <w:szCs w:val="24"/>
              </w:rPr>
              <w:t>此外，</w:t>
            </w:r>
            <w:proofErr w:type="gramEnd"/>
            <w:r w:rsidRPr="00DC7438">
              <w:rPr>
                <w:rFonts w:ascii="Times New Roman" w:eastAsia="標楷體" w:hAnsi="Times New Roman" w:cs="Times New Roman" w:hint="eastAsia"/>
                <w:szCs w:val="24"/>
              </w:rPr>
              <w:t>現行同意書如果醫師『在</w:t>
            </w:r>
            <w:r w:rsidRPr="00DC7438">
              <w:rPr>
                <w:rFonts w:ascii="標楷體" w:eastAsia="標楷體" w:hAnsi="標楷體" w:hint="eastAsia"/>
              </w:rPr>
              <w:t>我已經給予病人充足時間，思考及詢問有關本次手術的問題』欄位內僅打勾，卻未在下方寫明問題內容，難</w:t>
            </w:r>
            <w:proofErr w:type="gramStart"/>
            <w:r w:rsidRPr="00DC7438">
              <w:rPr>
                <w:rFonts w:ascii="標楷體" w:eastAsia="標楷體" w:hAnsi="標楷體" w:hint="eastAsia"/>
              </w:rPr>
              <w:t>釐</w:t>
            </w:r>
            <w:proofErr w:type="gramEnd"/>
            <w:r w:rsidRPr="00DC7438">
              <w:rPr>
                <w:rFonts w:ascii="標楷體" w:eastAsia="標楷體" w:hAnsi="標楷體" w:hint="eastAsia"/>
              </w:rPr>
              <w:t>清是病人沒問、有</w:t>
            </w:r>
            <w:proofErr w:type="gramStart"/>
            <w:r w:rsidRPr="00DC7438">
              <w:rPr>
                <w:rFonts w:ascii="標楷體" w:eastAsia="標楷體" w:hAnsi="標楷體" w:hint="eastAsia"/>
              </w:rPr>
              <w:t>問沒答</w:t>
            </w:r>
            <w:proofErr w:type="gramEnd"/>
            <w:r w:rsidRPr="00DC7438">
              <w:rPr>
                <w:rFonts w:ascii="標楷體" w:eastAsia="標楷體" w:hAnsi="標楷體" w:hint="eastAsia"/>
              </w:rPr>
              <w:t>、有問</w:t>
            </w:r>
            <w:proofErr w:type="gramStart"/>
            <w:r w:rsidRPr="00DC7438">
              <w:rPr>
                <w:rFonts w:ascii="標楷體" w:eastAsia="標楷體" w:hAnsi="標楷體" w:hint="eastAsia"/>
              </w:rPr>
              <w:t>有答沒紀錄</w:t>
            </w:r>
            <w:proofErr w:type="gramEnd"/>
            <w:r w:rsidRPr="00DC7438">
              <w:rPr>
                <w:rFonts w:ascii="標楷體" w:eastAsia="標楷體" w:hAnsi="標楷體" w:hint="eastAsia"/>
              </w:rPr>
              <w:t>？</w:t>
            </w:r>
          </w:p>
        </w:tc>
        <w:tc>
          <w:tcPr>
            <w:tcW w:w="3969" w:type="dxa"/>
            <w:shd w:val="clear" w:color="auto" w:fill="DAEEF3" w:themeFill="accent5" w:themeFillTint="33"/>
          </w:tcPr>
          <w:p w:rsidR="00E83E22" w:rsidRPr="00A7526E" w:rsidRDefault="00A7526E" w:rsidP="00A7526E">
            <w:pPr>
              <w:pStyle w:val="a3"/>
              <w:numPr>
                <w:ilvl w:val="0"/>
                <w:numId w:val="8"/>
              </w:numPr>
              <w:ind w:leftChars="0"/>
              <w:rPr>
                <w:rFonts w:ascii="標楷體" w:eastAsia="標楷體" w:hAnsi="標楷體"/>
                <w:color w:val="FFFFFF"/>
                <w:szCs w:val="24"/>
              </w:rPr>
            </w:pPr>
            <w:proofErr w:type="gramStart"/>
            <w:r w:rsidRPr="00562B79">
              <w:rPr>
                <w:rFonts w:ascii="標楷體" w:eastAsia="標楷體" w:hAnsi="標楷體" w:hint="eastAsia"/>
                <w:szCs w:val="24"/>
              </w:rPr>
              <w:t>醫</w:t>
            </w:r>
            <w:proofErr w:type="gramEnd"/>
            <w:r w:rsidRPr="00562B79">
              <w:rPr>
                <w:rFonts w:ascii="標楷體" w:eastAsia="標楷體" w:hAnsi="標楷體" w:hint="eastAsia"/>
                <w:szCs w:val="24"/>
              </w:rPr>
              <w:t>病聲明增列在充足時間思考後確認&lt;病人並未提出相關問題&gt;之選項。</w:t>
            </w:r>
          </w:p>
        </w:tc>
      </w:tr>
    </w:tbl>
    <w:p w:rsidR="00E771DD" w:rsidRDefault="00E771DD"/>
    <w:sectPr w:rsidR="00E771DD" w:rsidSect="00DC7438">
      <w:pgSz w:w="23814" w:h="16839" w:orient="landscape" w:code="8"/>
      <w:pgMar w:top="709" w:right="1440" w:bottom="56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C7" w:rsidRDefault="00731FC7" w:rsidP="00E353B9">
      <w:r>
        <w:separator/>
      </w:r>
    </w:p>
  </w:endnote>
  <w:endnote w:type="continuationSeparator" w:id="0">
    <w:p w:rsidR="00731FC7" w:rsidRDefault="00731FC7" w:rsidP="00E3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超特楷體">
    <w:panose1 w:val="03000E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C7" w:rsidRDefault="00731FC7" w:rsidP="00E353B9">
      <w:r>
        <w:separator/>
      </w:r>
    </w:p>
  </w:footnote>
  <w:footnote w:type="continuationSeparator" w:id="0">
    <w:p w:rsidR="00731FC7" w:rsidRDefault="00731FC7" w:rsidP="00E353B9">
      <w:r>
        <w:continuationSeparator/>
      </w:r>
    </w:p>
  </w:footnote>
  <w:footnote w:id="1">
    <w:p w:rsidR="00E83E22" w:rsidRPr="00F4299E" w:rsidRDefault="00E83E22" w:rsidP="00E83E22">
      <w:pPr>
        <w:pStyle w:val="a6"/>
        <w:rPr>
          <w:rFonts w:ascii="標楷體" w:eastAsia="標楷體" w:hAnsi="標楷體"/>
          <w:sz w:val="22"/>
          <w:szCs w:val="22"/>
        </w:rPr>
      </w:pPr>
      <w:r w:rsidRPr="00DC7438">
        <w:rPr>
          <w:rStyle w:val="a8"/>
          <w:rFonts w:ascii="標楷體" w:eastAsia="標楷體" w:hAnsi="標楷體"/>
          <w:sz w:val="22"/>
        </w:rPr>
        <w:footnoteRef/>
      </w:r>
      <w:r w:rsidRPr="00DC7438">
        <w:rPr>
          <w:rFonts w:ascii="標楷體" w:eastAsia="標楷體" w:hAnsi="標楷體"/>
          <w:sz w:val="22"/>
        </w:rPr>
        <w:t xml:space="preserve"> </w:t>
      </w:r>
      <w:hyperlink r:id="rId1" w:history="1">
        <w:r w:rsidRPr="00F4299E">
          <w:rPr>
            <w:rStyle w:val="a4"/>
            <w:rFonts w:ascii="標楷體" w:eastAsia="標楷體" w:hAnsi="標楷體" w:cs="Times New Roman"/>
            <w:sz w:val="22"/>
            <w:szCs w:val="22"/>
          </w:rPr>
          <w:t>術前未評估就動刀　眼科名醫遭判刑</w:t>
        </w:r>
      </w:hyperlink>
    </w:p>
  </w:footnote>
  <w:footnote w:id="2">
    <w:p w:rsidR="00E83E22" w:rsidRPr="00F4299E" w:rsidRDefault="00E83E22" w:rsidP="00E83E22">
      <w:pPr>
        <w:pStyle w:val="a6"/>
        <w:rPr>
          <w:rFonts w:ascii="標楷體" w:eastAsia="標楷體" w:hAnsi="標楷體"/>
          <w:sz w:val="22"/>
          <w:szCs w:val="22"/>
        </w:rPr>
      </w:pPr>
      <w:r w:rsidRPr="00F4299E">
        <w:rPr>
          <w:rStyle w:val="a8"/>
          <w:rFonts w:ascii="標楷體" w:eastAsia="標楷體" w:hAnsi="標楷體"/>
          <w:sz w:val="22"/>
          <w:szCs w:val="22"/>
        </w:rPr>
        <w:footnoteRef/>
      </w:r>
      <w:r w:rsidRPr="00F4299E">
        <w:rPr>
          <w:rFonts w:ascii="標楷體" w:eastAsia="標楷體" w:hAnsi="標楷體"/>
          <w:sz w:val="22"/>
          <w:szCs w:val="22"/>
        </w:rPr>
        <w:t xml:space="preserve"> </w:t>
      </w:r>
      <w:hyperlink r:id="rId2" w:history="1">
        <w:r w:rsidRPr="00F4299E">
          <w:rPr>
            <w:rStyle w:val="a4"/>
            <w:rFonts w:ascii="標楷體" w:eastAsia="標楷體" w:hAnsi="標楷體" w:cs="Times New Roman"/>
            <w:bCs/>
            <w:spacing w:val="15"/>
            <w:kern w:val="36"/>
            <w:sz w:val="22"/>
            <w:szCs w:val="22"/>
          </w:rPr>
          <w:t>割眼袋卻紅腫凹陷 醫師未告知手術風險判賠11萬</w:t>
        </w:r>
      </w:hyperlink>
    </w:p>
  </w:footnote>
  <w:footnote w:id="3">
    <w:p w:rsidR="00E83E22" w:rsidRPr="00F4299E" w:rsidRDefault="00E83E22" w:rsidP="00E83E22">
      <w:pPr>
        <w:pStyle w:val="a6"/>
        <w:rPr>
          <w:sz w:val="22"/>
          <w:szCs w:val="22"/>
        </w:rPr>
      </w:pPr>
      <w:r w:rsidRPr="00F4299E">
        <w:rPr>
          <w:rStyle w:val="a8"/>
          <w:rFonts w:ascii="標楷體" w:eastAsia="標楷體" w:hAnsi="標楷體"/>
          <w:sz w:val="22"/>
          <w:szCs w:val="22"/>
        </w:rPr>
        <w:footnoteRef/>
      </w:r>
      <w:r w:rsidRPr="00F4299E">
        <w:rPr>
          <w:rFonts w:ascii="標楷體" w:eastAsia="標楷體" w:hAnsi="標楷體"/>
          <w:sz w:val="22"/>
          <w:szCs w:val="22"/>
        </w:rPr>
        <w:t xml:space="preserve"> </w:t>
      </w:r>
      <w:hyperlink r:id="rId3" w:history="1">
        <w:r w:rsidRPr="00F4299E">
          <w:rPr>
            <w:rStyle w:val="a4"/>
            <w:rFonts w:ascii="標楷體" w:eastAsia="標楷體" w:hAnsi="標楷體" w:cs="Times New Roman"/>
            <w:bCs/>
            <w:sz w:val="22"/>
            <w:szCs w:val="22"/>
          </w:rPr>
          <w:t>未告知風險 術後失明</w:t>
        </w:r>
        <w:r w:rsidR="00DB224A">
          <w:rPr>
            <w:rStyle w:val="a4"/>
            <w:rFonts w:ascii="標楷體" w:eastAsia="標楷體" w:hAnsi="標楷體" w:cs="Times New Roman" w:hint="eastAsia"/>
            <w:bCs/>
            <w:sz w:val="22"/>
            <w:szCs w:val="22"/>
          </w:rPr>
          <w:t xml:space="preserve">  </w:t>
        </w:r>
        <w:r w:rsidRPr="00F4299E">
          <w:rPr>
            <w:rStyle w:val="a4"/>
            <w:rFonts w:ascii="標楷體" w:eastAsia="標楷體" w:hAnsi="標楷體" w:cs="Times New Roman"/>
            <w:bCs/>
            <w:sz w:val="22"/>
            <w:szCs w:val="22"/>
          </w:rPr>
          <w:t>判賠千萬</w:t>
        </w:r>
      </w:hyperlink>
      <w:r w:rsidRPr="00F4299E">
        <w:rPr>
          <w:rStyle w:val="a4"/>
          <w:rFonts w:ascii="標楷體" w:eastAsia="標楷體" w:hAnsi="標楷體" w:cs="Times New Roman" w:hint="eastAsia"/>
          <w:bCs/>
          <w:sz w:val="22"/>
          <w:szCs w:val="22"/>
        </w:rPr>
        <w:t xml:space="preserve"> </w:t>
      </w:r>
    </w:p>
  </w:footnote>
  <w:footnote w:id="4">
    <w:p w:rsidR="00E83E22" w:rsidRPr="00F4299E" w:rsidRDefault="00E83E22" w:rsidP="00B738ED">
      <w:pPr>
        <w:pStyle w:val="1"/>
        <w:shd w:val="clear" w:color="auto" w:fill="FFFFFF"/>
        <w:spacing w:before="0" w:beforeAutospacing="0" w:after="0" w:afterAutospacing="0" w:line="312" w:lineRule="atLeast"/>
        <w:rPr>
          <w:rFonts w:ascii="標楷體" w:eastAsia="標楷體" w:hAnsi="標楷體" w:cs="Times New Roman"/>
          <w:b w:val="0"/>
          <w:color w:val="3F3F41"/>
          <w:sz w:val="22"/>
          <w:szCs w:val="22"/>
        </w:rPr>
      </w:pPr>
      <w:r w:rsidRPr="00F4299E">
        <w:rPr>
          <w:rStyle w:val="a8"/>
          <w:rFonts w:ascii="標楷體" w:eastAsia="標楷體" w:hAnsi="標楷體"/>
          <w:b w:val="0"/>
          <w:sz w:val="22"/>
          <w:szCs w:val="22"/>
        </w:rPr>
        <w:footnoteRef/>
      </w:r>
      <w:r w:rsidRPr="00F4299E">
        <w:rPr>
          <w:rFonts w:ascii="標楷體" w:eastAsia="標楷體" w:hAnsi="標楷體"/>
          <w:b w:val="0"/>
          <w:sz w:val="22"/>
          <w:szCs w:val="22"/>
        </w:rPr>
        <w:t xml:space="preserve"> </w:t>
      </w:r>
      <w:r w:rsidRPr="00F4299E">
        <w:rPr>
          <w:rFonts w:ascii="標楷體" w:eastAsia="標楷體" w:hAnsi="標楷體" w:hint="eastAsia"/>
          <w:b w:val="0"/>
          <w:sz w:val="22"/>
          <w:szCs w:val="22"/>
        </w:rPr>
        <w:t>可參考新聞案例</w:t>
      </w:r>
      <w:r w:rsidR="00DB224A">
        <w:rPr>
          <w:rFonts w:ascii="標楷體" w:eastAsia="標楷體" w:hAnsi="標楷體" w:hint="eastAsia"/>
          <w:b w:val="0"/>
          <w:sz w:val="22"/>
          <w:szCs w:val="22"/>
        </w:rPr>
        <w:t xml:space="preserve"> </w:t>
      </w:r>
      <w:r w:rsidRPr="00F4299E">
        <w:rPr>
          <w:rFonts w:ascii="標楷體" w:eastAsia="標楷體" w:hAnsi="標楷體" w:hint="eastAsia"/>
          <w:b w:val="0"/>
          <w:sz w:val="22"/>
          <w:szCs w:val="22"/>
        </w:rPr>
        <w:t>:</w:t>
      </w:r>
      <w:r w:rsidRPr="00F4299E">
        <w:rPr>
          <w:rFonts w:ascii="標楷體" w:eastAsia="標楷體" w:hAnsi="標楷體"/>
          <w:b w:val="0"/>
          <w:sz w:val="22"/>
          <w:szCs w:val="22"/>
        </w:rPr>
        <w:t xml:space="preserve"> </w:t>
      </w:r>
      <w:hyperlink r:id="rId4" w:history="1">
        <w:r w:rsidRPr="00F4299E">
          <w:rPr>
            <w:rStyle w:val="a4"/>
            <w:rFonts w:ascii="標楷體" w:eastAsia="標楷體" w:hAnsi="標楷體" w:cs="Times New Roman"/>
            <w:b w:val="0"/>
            <w:sz w:val="22"/>
            <w:szCs w:val="22"/>
          </w:rPr>
          <w:t>婦人拉皮昏迷命危　復健科醫師動的刀</w:t>
        </w:r>
      </w:hyperlink>
    </w:p>
  </w:footnote>
  <w:footnote w:id="5">
    <w:p w:rsidR="00E83E22" w:rsidRPr="00F4299E" w:rsidRDefault="00E83E22">
      <w:pPr>
        <w:pStyle w:val="a6"/>
        <w:rPr>
          <w:rFonts w:ascii="標楷體" w:eastAsia="標楷體" w:hAnsi="標楷體"/>
          <w:sz w:val="22"/>
          <w:szCs w:val="22"/>
        </w:rPr>
      </w:pPr>
      <w:r w:rsidRPr="00F4299E">
        <w:rPr>
          <w:rStyle w:val="a8"/>
          <w:rFonts w:ascii="標楷體" w:eastAsia="標楷體" w:hAnsi="標楷體"/>
          <w:sz w:val="22"/>
          <w:szCs w:val="22"/>
        </w:rPr>
        <w:footnoteRef/>
      </w:r>
      <w:r w:rsidRPr="00F4299E">
        <w:rPr>
          <w:rFonts w:ascii="標楷體" w:eastAsia="標楷體" w:hAnsi="標楷體"/>
          <w:sz w:val="22"/>
          <w:szCs w:val="22"/>
        </w:rPr>
        <w:t xml:space="preserve"> </w:t>
      </w:r>
      <w:hyperlink r:id="rId5" w:history="1">
        <w:r w:rsidRPr="00F4299E">
          <w:rPr>
            <w:rStyle w:val="a4"/>
            <w:rFonts w:ascii="標楷體" w:eastAsia="標楷體" w:hAnsi="標楷體" w:cs="Times New Roman"/>
            <w:sz w:val="22"/>
            <w:szCs w:val="22"/>
          </w:rPr>
          <w:t>醫師「金良光」 麻醉害死人</w:t>
        </w:r>
      </w:hyperlink>
    </w:p>
  </w:footnote>
  <w:footnote w:id="6">
    <w:p w:rsidR="00E83E22" w:rsidRPr="00F4299E" w:rsidRDefault="00E83E22" w:rsidP="00E83E22">
      <w:pPr>
        <w:pStyle w:val="1"/>
        <w:shd w:val="clear" w:color="auto" w:fill="FFFFFF"/>
        <w:spacing w:before="0" w:beforeAutospacing="0" w:after="0" w:afterAutospacing="0" w:line="312" w:lineRule="atLeast"/>
        <w:rPr>
          <w:rFonts w:ascii="標楷體" w:eastAsia="標楷體" w:hAnsi="標楷體" w:cs="Times New Roman"/>
          <w:b w:val="0"/>
          <w:color w:val="3F3F41"/>
          <w:sz w:val="22"/>
          <w:szCs w:val="22"/>
        </w:rPr>
      </w:pPr>
      <w:r w:rsidRPr="00F4299E">
        <w:rPr>
          <w:rStyle w:val="a8"/>
          <w:rFonts w:ascii="標楷體" w:eastAsia="標楷體" w:hAnsi="標楷體"/>
          <w:b w:val="0"/>
          <w:sz w:val="22"/>
          <w:szCs w:val="22"/>
        </w:rPr>
        <w:footnoteRef/>
      </w:r>
      <w:r w:rsidRPr="00F4299E">
        <w:rPr>
          <w:rFonts w:ascii="標楷體" w:eastAsia="標楷體" w:hAnsi="標楷體"/>
          <w:b w:val="0"/>
          <w:sz w:val="22"/>
          <w:szCs w:val="22"/>
        </w:rPr>
        <w:t xml:space="preserve"> </w:t>
      </w:r>
      <w:hyperlink r:id="rId6" w:history="1">
        <w:r w:rsidRPr="00F4299E">
          <w:rPr>
            <w:rStyle w:val="a4"/>
            <w:rFonts w:ascii="標楷體" w:eastAsia="標楷體" w:hAnsi="標楷體" w:cs="Times New Roman"/>
            <w:b w:val="0"/>
            <w:sz w:val="22"/>
            <w:szCs w:val="22"/>
          </w:rPr>
          <w:t>名醫同時五台刀 涉詐欺</w:t>
        </w:r>
      </w:hyperlink>
    </w:p>
    <w:p w:rsidR="00E83E22" w:rsidRPr="00E83E22" w:rsidRDefault="00E83E22">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470"/>
    <w:multiLevelType w:val="hybridMultilevel"/>
    <w:tmpl w:val="B62C4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9874CFA"/>
    <w:multiLevelType w:val="hybridMultilevel"/>
    <w:tmpl w:val="85046082"/>
    <w:lvl w:ilvl="0" w:tplc="42A2A7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21120D"/>
    <w:multiLevelType w:val="hybridMultilevel"/>
    <w:tmpl w:val="BEBCE2B8"/>
    <w:lvl w:ilvl="0" w:tplc="38C07C0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2F63506"/>
    <w:multiLevelType w:val="hybridMultilevel"/>
    <w:tmpl w:val="80501B38"/>
    <w:lvl w:ilvl="0" w:tplc="A3D6F344">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C4689A"/>
    <w:multiLevelType w:val="hybridMultilevel"/>
    <w:tmpl w:val="39F4BE9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FD7EDE"/>
    <w:multiLevelType w:val="hybridMultilevel"/>
    <w:tmpl w:val="153AA216"/>
    <w:lvl w:ilvl="0" w:tplc="F3F4942A">
      <w:start w:val="15"/>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FB0EFF"/>
    <w:multiLevelType w:val="hybridMultilevel"/>
    <w:tmpl w:val="FA58A1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2B56286"/>
    <w:multiLevelType w:val="hybridMultilevel"/>
    <w:tmpl w:val="FB2ED826"/>
    <w:lvl w:ilvl="0" w:tplc="6CEAB85E">
      <w:start w:val="16"/>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E46568"/>
    <w:multiLevelType w:val="hybridMultilevel"/>
    <w:tmpl w:val="329C0E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00643A8"/>
    <w:multiLevelType w:val="hybridMultilevel"/>
    <w:tmpl w:val="73CE0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1803459"/>
    <w:multiLevelType w:val="hybridMultilevel"/>
    <w:tmpl w:val="D9BA4C78"/>
    <w:lvl w:ilvl="0" w:tplc="306632E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29C0E8E"/>
    <w:multiLevelType w:val="hybridMultilevel"/>
    <w:tmpl w:val="7722F7E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9C712B0"/>
    <w:multiLevelType w:val="hybridMultilevel"/>
    <w:tmpl w:val="0E2C1C1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7"/>
  </w:num>
  <w:num w:numId="3">
    <w:abstractNumId w:val="3"/>
  </w:num>
  <w:num w:numId="4">
    <w:abstractNumId w:val="9"/>
  </w:num>
  <w:num w:numId="5">
    <w:abstractNumId w:val="4"/>
  </w:num>
  <w:num w:numId="6">
    <w:abstractNumId w:val="12"/>
  </w:num>
  <w:num w:numId="7">
    <w:abstractNumId w:val="11"/>
  </w:num>
  <w:num w:numId="8">
    <w:abstractNumId w:val="2"/>
  </w:num>
  <w:num w:numId="9">
    <w:abstractNumId w:val="10"/>
  </w:num>
  <w:num w:numId="10">
    <w:abstractNumId w:val="1"/>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C5"/>
    <w:rsid w:val="00051C68"/>
    <w:rsid w:val="000A58FA"/>
    <w:rsid w:val="000C5F58"/>
    <w:rsid w:val="00167538"/>
    <w:rsid w:val="002119C3"/>
    <w:rsid w:val="00443D96"/>
    <w:rsid w:val="00461EF8"/>
    <w:rsid w:val="004E22C5"/>
    <w:rsid w:val="00525F8F"/>
    <w:rsid w:val="00562B79"/>
    <w:rsid w:val="005C2E1D"/>
    <w:rsid w:val="005D273D"/>
    <w:rsid w:val="005E06FE"/>
    <w:rsid w:val="00646958"/>
    <w:rsid w:val="00731FC7"/>
    <w:rsid w:val="007E0C7E"/>
    <w:rsid w:val="007E4D91"/>
    <w:rsid w:val="007F0280"/>
    <w:rsid w:val="007F1927"/>
    <w:rsid w:val="008F7029"/>
    <w:rsid w:val="009D4ED3"/>
    <w:rsid w:val="00A2637C"/>
    <w:rsid w:val="00A7526E"/>
    <w:rsid w:val="00AA4E54"/>
    <w:rsid w:val="00AF40B3"/>
    <w:rsid w:val="00B0549E"/>
    <w:rsid w:val="00B62AF8"/>
    <w:rsid w:val="00B655E7"/>
    <w:rsid w:val="00B738ED"/>
    <w:rsid w:val="00B94796"/>
    <w:rsid w:val="00BA6F7F"/>
    <w:rsid w:val="00DB224A"/>
    <w:rsid w:val="00DC7438"/>
    <w:rsid w:val="00DD0D98"/>
    <w:rsid w:val="00E353B9"/>
    <w:rsid w:val="00E40719"/>
    <w:rsid w:val="00E55765"/>
    <w:rsid w:val="00E6233C"/>
    <w:rsid w:val="00E771DD"/>
    <w:rsid w:val="00E83E22"/>
    <w:rsid w:val="00F4299E"/>
    <w:rsid w:val="00F973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2C5"/>
    <w:pPr>
      <w:widowControl w:val="0"/>
    </w:pPr>
  </w:style>
  <w:style w:type="paragraph" w:styleId="1">
    <w:name w:val="heading 1"/>
    <w:basedOn w:val="a"/>
    <w:link w:val="10"/>
    <w:uiPriority w:val="9"/>
    <w:qFormat/>
    <w:rsid w:val="004E22C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E22C5"/>
    <w:rPr>
      <w:rFonts w:ascii="新細明體" w:eastAsia="新細明體" w:hAnsi="新細明體" w:cs="新細明體"/>
      <w:b/>
      <w:bCs/>
      <w:kern w:val="36"/>
      <w:sz w:val="48"/>
      <w:szCs w:val="48"/>
    </w:rPr>
  </w:style>
  <w:style w:type="paragraph" w:styleId="a3">
    <w:name w:val="List Paragraph"/>
    <w:basedOn w:val="a"/>
    <w:uiPriority w:val="34"/>
    <w:qFormat/>
    <w:rsid w:val="004E22C5"/>
    <w:pPr>
      <w:ind w:leftChars="200" w:left="480"/>
    </w:pPr>
  </w:style>
  <w:style w:type="character" w:styleId="a4">
    <w:name w:val="Hyperlink"/>
    <w:basedOn w:val="a0"/>
    <w:uiPriority w:val="99"/>
    <w:unhideWhenUsed/>
    <w:rsid w:val="004E22C5"/>
    <w:rPr>
      <w:color w:val="0000FF" w:themeColor="hyperlink"/>
      <w:u w:val="single"/>
    </w:rPr>
  </w:style>
  <w:style w:type="character" w:customStyle="1" w:styleId="apple-converted-space">
    <w:name w:val="apple-converted-space"/>
    <w:basedOn w:val="a0"/>
    <w:rsid w:val="007E0C7E"/>
  </w:style>
  <w:style w:type="table" w:styleId="a5">
    <w:name w:val="Table Grid"/>
    <w:basedOn w:val="a1"/>
    <w:uiPriority w:val="59"/>
    <w:rsid w:val="00E77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E353B9"/>
    <w:pPr>
      <w:snapToGrid w:val="0"/>
    </w:pPr>
    <w:rPr>
      <w:sz w:val="20"/>
      <w:szCs w:val="20"/>
    </w:rPr>
  </w:style>
  <w:style w:type="character" w:customStyle="1" w:styleId="a7">
    <w:name w:val="註腳文字 字元"/>
    <w:basedOn w:val="a0"/>
    <w:link w:val="a6"/>
    <w:uiPriority w:val="99"/>
    <w:semiHidden/>
    <w:rsid w:val="00E353B9"/>
    <w:rPr>
      <w:sz w:val="20"/>
      <w:szCs w:val="20"/>
    </w:rPr>
  </w:style>
  <w:style w:type="character" w:styleId="a8">
    <w:name w:val="footnote reference"/>
    <w:basedOn w:val="a0"/>
    <w:uiPriority w:val="99"/>
    <w:semiHidden/>
    <w:unhideWhenUsed/>
    <w:rsid w:val="00E353B9"/>
    <w:rPr>
      <w:vertAlign w:val="superscript"/>
    </w:rPr>
  </w:style>
  <w:style w:type="paragraph" w:styleId="a9">
    <w:name w:val="header"/>
    <w:basedOn w:val="a"/>
    <w:link w:val="aa"/>
    <w:uiPriority w:val="99"/>
    <w:unhideWhenUsed/>
    <w:rsid w:val="009D4ED3"/>
    <w:pPr>
      <w:tabs>
        <w:tab w:val="center" w:pos="4153"/>
        <w:tab w:val="right" w:pos="8306"/>
      </w:tabs>
      <w:snapToGrid w:val="0"/>
    </w:pPr>
    <w:rPr>
      <w:sz w:val="20"/>
      <w:szCs w:val="20"/>
    </w:rPr>
  </w:style>
  <w:style w:type="character" w:customStyle="1" w:styleId="aa">
    <w:name w:val="頁首 字元"/>
    <w:basedOn w:val="a0"/>
    <w:link w:val="a9"/>
    <w:uiPriority w:val="99"/>
    <w:rsid w:val="009D4ED3"/>
    <w:rPr>
      <w:sz w:val="20"/>
      <w:szCs w:val="20"/>
    </w:rPr>
  </w:style>
  <w:style w:type="paragraph" w:styleId="ab">
    <w:name w:val="footer"/>
    <w:basedOn w:val="a"/>
    <w:link w:val="ac"/>
    <w:uiPriority w:val="99"/>
    <w:unhideWhenUsed/>
    <w:rsid w:val="009D4ED3"/>
    <w:pPr>
      <w:tabs>
        <w:tab w:val="center" w:pos="4153"/>
        <w:tab w:val="right" w:pos="8306"/>
      </w:tabs>
      <w:snapToGrid w:val="0"/>
    </w:pPr>
    <w:rPr>
      <w:sz w:val="20"/>
      <w:szCs w:val="20"/>
    </w:rPr>
  </w:style>
  <w:style w:type="character" w:customStyle="1" w:styleId="ac">
    <w:name w:val="頁尾 字元"/>
    <w:basedOn w:val="a0"/>
    <w:link w:val="ab"/>
    <w:uiPriority w:val="99"/>
    <w:rsid w:val="009D4ED3"/>
    <w:rPr>
      <w:sz w:val="20"/>
      <w:szCs w:val="20"/>
    </w:rPr>
  </w:style>
  <w:style w:type="paragraph" w:styleId="ad">
    <w:name w:val="Balloon Text"/>
    <w:basedOn w:val="a"/>
    <w:link w:val="ae"/>
    <w:uiPriority w:val="99"/>
    <w:semiHidden/>
    <w:unhideWhenUsed/>
    <w:rsid w:val="00525F8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25F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2C5"/>
    <w:pPr>
      <w:widowControl w:val="0"/>
    </w:pPr>
  </w:style>
  <w:style w:type="paragraph" w:styleId="1">
    <w:name w:val="heading 1"/>
    <w:basedOn w:val="a"/>
    <w:link w:val="10"/>
    <w:uiPriority w:val="9"/>
    <w:qFormat/>
    <w:rsid w:val="004E22C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E22C5"/>
    <w:rPr>
      <w:rFonts w:ascii="新細明體" w:eastAsia="新細明體" w:hAnsi="新細明體" w:cs="新細明體"/>
      <w:b/>
      <w:bCs/>
      <w:kern w:val="36"/>
      <w:sz w:val="48"/>
      <w:szCs w:val="48"/>
    </w:rPr>
  </w:style>
  <w:style w:type="paragraph" w:styleId="a3">
    <w:name w:val="List Paragraph"/>
    <w:basedOn w:val="a"/>
    <w:uiPriority w:val="34"/>
    <w:qFormat/>
    <w:rsid w:val="004E22C5"/>
    <w:pPr>
      <w:ind w:leftChars="200" w:left="480"/>
    </w:pPr>
  </w:style>
  <w:style w:type="character" w:styleId="a4">
    <w:name w:val="Hyperlink"/>
    <w:basedOn w:val="a0"/>
    <w:uiPriority w:val="99"/>
    <w:unhideWhenUsed/>
    <w:rsid w:val="004E22C5"/>
    <w:rPr>
      <w:color w:val="0000FF" w:themeColor="hyperlink"/>
      <w:u w:val="single"/>
    </w:rPr>
  </w:style>
  <w:style w:type="character" w:customStyle="1" w:styleId="apple-converted-space">
    <w:name w:val="apple-converted-space"/>
    <w:basedOn w:val="a0"/>
    <w:rsid w:val="007E0C7E"/>
  </w:style>
  <w:style w:type="table" w:styleId="a5">
    <w:name w:val="Table Grid"/>
    <w:basedOn w:val="a1"/>
    <w:uiPriority w:val="59"/>
    <w:rsid w:val="00E77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E353B9"/>
    <w:pPr>
      <w:snapToGrid w:val="0"/>
    </w:pPr>
    <w:rPr>
      <w:sz w:val="20"/>
      <w:szCs w:val="20"/>
    </w:rPr>
  </w:style>
  <w:style w:type="character" w:customStyle="1" w:styleId="a7">
    <w:name w:val="註腳文字 字元"/>
    <w:basedOn w:val="a0"/>
    <w:link w:val="a6"/>
    <w:uiPriority w:val="99"/>
    <w:semiHidden/>
    <w:rsid w:val="00E353B9"/>
    <w:rPr>
      <w:sz w:val="20"/>
      <w:szCs w:val="20"/>
    </w:rPr>
  </w:style>
  <w:style w:type="character" w:styleId="a8">
    <w:name w:val="footnote reference"/>
    <w:basedOn w:val="a0"/>
    <w:uiPriority w:val="99"/>
    <w:semiHidden/>
    <w:unhideWhenUsed/>
    <w:rsid w:val="00E353B9"/>
    <w:rPr>
      <w:vertAlign w:val="superscript"/>
    </w:rPr>
  </w:style>
  <w:style w:type="paragraph" w:styleId="a9">
    <w:name w:val="header"/>
    <w:basedOn w:val="a"/>
    <w:link w:val="aa"/>
    <w:uiPriority w:val="99"/>
    <w:unhideWhenUsed/>
    <w:rsid w:val="009D4ED3"/>
    <w:pPr>
      <w:tabs>
        <w:tab w:val="center" w:pos="4153"/>
        <w:tab w:val="right" w:pos="8306"/>
      </w:tabs>
      <w:snapToGrid w:val="0"/>
    </w:pPr>
    <w:rPr>
      <w:sz w:val="20"/>
      <w:szCs w:val="20"/>
    </w:rPr>
  </w:style>
  <w:style w:type="character" w:customStyle="1" w:styleId="aa">
    <w:name w:val="頁首 字元"/>
    <w:basedOn w:val="a0"/>
    <w:link w:val="a9"/>
    <w:uiPriority w:val="99"/>
    <w:rsid w:val="009D4ED3"/>
    <w:rPr>
      <w:sz w:val="20"/>
      <w:szCs w:val="20"/>
    </w:rPr>
  </w:style>
  <w:style w:type="paragraph" w:styleId="ab">
    <w:name w:val="footer"/>
    <w:basedOn w:val="a"/>
    <w:link w:val="ac"/>
    <w:uiPriority w:val="99"/>
    <w:unhideWhenUsed/>
    <w:rsid w:val="009D4ED3"/>
    <w:pPr>
      <w:tabs>
        <w:tab w:val="center" w:pos="4153"/>
        <w:tab w:val="right" w:pos="8306"/>
      </w:tabs>
      <w:snapToGrid w:val="0"/>
    </w:pPr>
    <w:rPr>
      <w:sz w:val="20"/>
      <w:szCs w:val="20"/>
    </w:rPr>
  </w:style>
  <w:style w:type="character" w:customStyle="1" w:styleId="ac">
    <w:name w:val="頁尾 字元"/>
    <w:basedOn w:val="a0"/>
    <w:link w:val="ab"/>
    <w:uiPriority w:val="99"/>
    <w:rsid w:val="009D4ED3"/>
    <w:rPr>
      <w:sz w:val="20"/>
      <w:szCs w:val="20"/>
    </w:rPr>
  </w:style>
  <w:style w:type="paragraph" w:styleId="ad">
    <w:name w:val="Balloon Text"/>
    <w:basedOn w:val="a"/>
    <w:link w:val="ae"/>
    <w:uiPriority w:val="99"/>
    <w:semiHidden/>
    <w:unhideWhenUsed/>
    <w:rsid w:val="00525F8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25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ews.pts.org.tw/article/259188?NEENO=259188" TargetMode="External"/><Relationship Id="rId2" Type="http://schemas.openxmlformats.org/officeDocument/2006/relationships/hyperlink" Target="http://news.ltn.com.tw/news/society/breakingnews/2060529" TargetMode="External"/><Relationship Id="rId1" Type="http://schemas.openxmlformats.org/officeDocument/2006/relationships/hyperlink" Target="http://www.appledaily.com.tw/realtimenews/article/local/20160213/791237/applesearch/%E8%A1%93%E5%89%8D%E6%9C%AA%E8%A9%95%E4%BC%B0%E5%B0%B1%E5%8B%95%E5%88%80%E3%80%80%E7%9C%BC%E7%A7%91%E5%90%8D%E9%86%AB%E9%81%AD%E5%88%A4%E5%88%91" TargetMode="External"/><Relationship Id="rId6" Type="http://schemas.openxmlformats.org/officeDocument/2006/relationships/hyperlink" Target="http://www.appledaily.com.tw/appledaily/article/headline/20150513/36547449/" TargetMode="External"/><Relationship Id="rId5" Type="http://schemas.openxmlformats.org/officeDocument/2006/relationships/hyperlink" Target="http://www.appledaily.com.tw/appledaily/article/headline/20130922/35311302/" TargetMode="External"/><Relationship Id="rId4" Type="http://schemas.openxmlformats.org/officeDocument/2006/relationships/hyperlink" Target="http://www.appledaily.com.tw/realtimenews/article/local/20170324/1082456/applesearch/%E3%80%90%E7%8D%A8%E5%AE%B6%E3%80%91%E5%A9%A6%E4%BA%BA%E6%8B%89%E7%9A%AE%E6%98%8F%E8%BF%B7%E5%91%BD%E5%8D%B1%E3%80%80%E5%BE%A9%E5%81%A5%E7%A7%91%E9%86%AB%E5%B8%AB%E5%8B%95%E7%9A%84%E5%88%80%EF%BC%88%E5%8B%95%E7%95%AB%EF%BC%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E2AC-29B7-49C5-B43F-C51DC49F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882</Characters>
  <Application>Microsoft Office Word</Application>
  <DocSecurity>0</DocSecurity>
  <Lines>42</Lines>
  <Paragraphs>25</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宜君</dc:creator>
  <cp:lastModifiedBy>朱顯光</cp:lastModifiedBy>
  <cp:revision>2</cp:revision>
  <cp:lastPrinted>2018-01-31T02:25:00Z</cp:lastPrinted>
  <dcterms:created xsi:type="dcterms:W3CDTF">2018-01-31T06:19:00Z</dcterms:created>
  <dcterms:modified xsi:type="dcterms:W3CDTF">2018-01-31T06:19:00Z</dcterms:modified>
</cp:coreProperties>
</file>